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BFB2C" w14:textId="77777777" w:rsidR="003361AA" w:rsidRPr="005C4051" w:rsidRDefault="006C5982" w:rsidP="00D93BCD">
      <w:pPr>
        <w:widowControl w:val="0"/>
        <w:autoSpaceDE w:val="0"/>
        <w:autoSpaceDN w:val="0"/>
        <w:adjustRightInd w:val="0"/>
        <w:jc w:val="center"/>
        <w:textAlignment w:val="center"/>
        <w:rPr>
          <w:rFonts w:ascii="Arial" w:hAnsi="Arial" w:cs="Arial"/>
          <w:b/>
          <w:sz w:val="16"/>
          <w:szCs w:val="16"/>
        </w:rPr>
      </w:pPr>
      <w:r w:rsidRPr="005C4051">
        <w:rPr>
          <w:rFonts w:ascii="Arial" w:hAnsi="Arial"/>
          <w:b/>
          <w:sz w:val="16"/>
        </w:rPr>
        <w:t xml:space="preserve">ΓΕΝΙΚΟΙ ΟΡΟΙ ΚΑΙ ΠΡΟΥΠΟΘΕΣΕΙΣ ΠΩΛΗΣΗΣ </w:t>
      </w:r>
    </w:p>
    <w:p w14:paraId="000C08A0" w14:textId="77777777" w:rsidR="0032321F" w:rsidRPr="005C4051" w:rsidRDefault="0032321F" w:rsidP="00D93BCD">
      <w:pPr>
        <w:widowControl w:val="0"/>
        <w:autoSpaceDE w:val="0"/>
        <w:autoSpaceDN w:val="0"/>
        <w:adjustRightInd w:val="0"/>
        <w:jc w:val="center"/>
        <w:textAlignment w:val="center"/>
        <w:rPr>
          <w:rFonts w:ascii="Arial" w:hAnsi="Arial" w:cs="Arial"/>
          <w:sz w:val="16"/>
          <w:szCs w:val="16"/>
        </w:rPr>
      </w:pPr>
    </w:p>
    <w:p w14:paraId="68B395F9" w14:textId="5180641F" w:rsidR="0032321F" w:rsidRPr="00C80F31" w:rsidRDefault="00DD53DD" w:rsidP="0032321F">
      <w:pPr>
        <w:widowControl w:val="0"/>
        <w:autoSpaceDE w:val="0"/>
        <w:autoSpaceDN w:val="0"/>
        <w:adjustRightInd w:val="0"/>
        <w:jc w:val="both"/>
        <w:textAlignment w:val="center"/>
        <w:rPr>
          <w:rFonts w:ascii="Arial" w:hAnsi="Arial" w:cs="Arial"/>
          <w:sz w:val="10"/>
          <w:szCs w:val="10"/>
        </w:rPr>
      </w:pPr>
      <w:r w:rsidRPr="00C80F31">
        <w:rPr>
          <w:rFonts w:ascii="Arial" w:hAnsi="Arial"/>
          <w:sz w:val="10"/>
          <w:szCs w:val="10"/>
        </w:rPr>
        <w:t xml:space="preserve">Στους </w:t>
      </w:r>
      <w:r w:rsidR="0032321F" w:rsidRPr="00C80F31">
        <w:rPr>
          <w:rFonts w:ascii="Arial" w:hAnsi="Arial"/>
          <w:sz w:val="10"/>
          <w:szCs w:val="10"/>
        </w:rPr>
        <w:t>γενικούς όρους και τις προϋποθέσεις, οι ακόλουθες εκφράσεις έχουν την έννοια:</w:t>
      </w:r>
    </w:p>
    <w:p w14:paraId="4C8D65F9" w14:textId="23F05CF2" w:rsidR="0032321F" w:rsidRPr="00C80F31" w:rsidRDefault="00A91160" w:rsidP="0032321F">
      <w:pPr>
        <w:widowControl w:val="0"/>
        <w:autoSpaceDE w:val="0"/>
        <w:autoSpaceDN w:val="0"/>
        <w:adjustRightInd w:val="0"/>
        <w:jc w:val="both"/>
        <w:textAlignment w:val="center"/>
        <w:rPr>
          <w:rFonts w:ascii="Arial" w:hAnsi="Arial" w:cs="Arial"/>
          <w:sz w:val="10"/>
          <w:szCs w:val="10"/>
        </w:rPr>
      </w:pPr>
      <w:r w:rsidRPr="00C80F31">
        <w:rPr>
          <w:rFonts w:ascii="Arial" w:hAnsi="Arial"/>
          <w:b/>
          <w:sz w:val="10"/>
          <w:szCs w:val="10"/>
        </w:rPr>
        <w:t>Πωλητής</w:t>
      </w:r>
      <w:r w:rsidRPr="00C80F31">
        <w:rPr>
          <w:rFonts w:ascii="Arial" w:hAnsi="Arial"/>
          <w:sz w:val="10"/>
          <w:szCs w:val="10"/>
        </w:rPr>
        <w:t xml:space="preserve">: </w:t>
      </w:r>
      <w:r w:rsidR="00444DA9" w:rsidRPr="00C80F31">
        <w:rPr>
          <w:rFonts w:ascii="Arial" w:hAnsi="Arial"/>
          <w:sz w:val="10"/>
          <w:szCs w:val="10"/>
        </w:rPr>
        <w:t xml:space="preserve">OPELLA HEALTHCARE GREECE ΜΟΝΟΠΡΟΣΩΠΗ Ε.Π.Ε., </w:t>
      </w:r>
      <w:r w:rsidRPr="00C80F31">
        <w:rPr>
          <w:rFonts w:ascii="Arial" w:hAnsi="Arial"/>
          <w:sz w:val="10"/>
          <w:szCs w:val="10"/>
        </w:rPr>
        <w:t>Λεωφ. Συγγρού 348A, Κτίριο A, Καλλιθέα</w:t>
      </w:r>
    </w:p>
    <w:p w14:paraId="678DD3E0" w14:textId="77777777" w:rsidR="0032321F" w:rsidRPr="00C80F31" w:rsidRDefault="00A91160" w:rsidP="0032321F">
      <w:pPr>
        <w:widowControl w:val="0"/>
        <w:autoSpaceDE w:val="0"/>
        <w:autoSpaceDN w:val="0"/>
        <w:adjustRightInd w:val="0"/>
        <w:jc w:val="both"/>
        <w:textAlignment w:val="center"/>
        <w:rPr>
          <w:rFonts w:ascii="Arial" w:hAnsi="Arial" w:cs="Arial"/>
          <w:sz w:val="10"/>
          <w:szCs w:val="10"/>
        </w:rPr>
      </w:pPr>
      <w:r w:rsidRPr="00C80F31">
        <w:rPr>
          <w:rFonts w:ascii="Arial" w:hAnsi="Arial"/>
          <w:b/>
          <w:sz w:val="10"/>
          <w:szCs w:val="10"/>
        </w:rPr>
        <w:t>Αγοραστής:</w:t>
      </w:r>
      <w:r w:rsidRPr="00C80F31">
        <w:rPr>
          <w:rFonts w:ascii="Arial" w:hAnsi="Arial"/>
          <w:sz w:val="10"/>
          <w:szCs w:val="10"/>
        </w:rPr>
        <w:t xml:space="preserve"> Κάθε πελάτης που παραγγέλνει τα Προϊόντα.</w:t>
      </w:r>
    </w:p>
    <w:p w14:paraId="47063116" w14:textId="77777777" w:rsidR="0032321F" w:rsidRPr="00C80F31" w:rsidRDefault="00A91160" w:rsidP="0032321F">
      <w:pPr>
        <w:widowControl w:val="0"/>
        <w:autoSpaceDE w:val="0"/>
        <w:autoSpaceDN w:val="0"/>
        <w:adjustRightInd w:val="0"/>
        <w:jc w:val="both"/>
        <w:textAlignment w:val="center"/>
        <w:rPr>
          <w:rFonts w:ascii="Arial" w:hAnsi="Arial" w:cs="Arial"/>
          <w:sz w:val="10"/>
          <w:szCs w:val="10"/>
        </w:rPr>
      </w:pPr>
      <w:r w:rsidRPr="00C80F31">
        <w:rPr>
          <w:rFonts w:ascii="Arial" w:hAnsi="Arial"/>
          <w:b/>
          <w:sz w:val="10"/>
          <w:szCs w:val="10"/>
        </w:rPr>
        <w:t>Προϊόντα:</w:t>
      </w:r>
      <w:r w:rsidRPr="00C80F31">
        <w:rPr>
          <w:rFonts w:ascii="Arial" w:hAnsi="Arial"/>
          <w:sz w:val="10"/>
          <w:szCs w:val="10"/>
        </w:rPr>
        <w:t xml:space="preserve"> Φαρμακευτικά τελικά προϊόντα ή / και άλλα προϊόντα υγειονομικής περίθαλψης έτοιμα προς πώληση που προσφέρονται προς πώληση από τον Πωλητή. Η λίστα των Προϊόντων ενδέχεται να τροποποιείται κατά καιρούς από τον Πωλητή κατά την απόλυτη διακριτική του ευχέρεια.</w:t>
      </w:r>
    </w:p>
    <w:p w14:paraId="5395E45F" w14:textId="77777777" w:rsidR="0032321F" w:rsidRPr="00C80F31" w:rsidRDefault="0032321F" w:rsidP="0032321F">
      <w:pPr>
        <w:widowControl w:val="0"/>
        <w:autoSpaceDE w:val="0"/>
        <w:autoSpaceDN w:val="0"/>
        <w:adjustRightInd w:val="0"/>
        <w:jc w:val="both"/>
        <w:textAlignment w:val="center"/>
        <w:rPr>
          <w:rFonts w:ascii="Arial" w:hAnsi="Arial" w:cs="Arial"/>
          <w:sz w:val="10"/>
          <w:szCs w:val="10"/>
        </w:rPr>
      </w:pPr>
    </w:p>
    <w:p w14:paraId="3866E003" w14:textId="572A7632" w:rsidR="0032321F" w:rsidRPr="00C80F31" w:rsidRDefault="0032321F" w:rsidP="0032321F">
      <w:pPr>
        <w:widowControl w:val="0"/>
        <w:autoSpaceDE w:val="0"/>
        <w:autoSpaceDN w:val="0"/>
        <w:adjustRightInd w:val="0"/>
        <w:jc w:val="both"/>
        <w:textAlignment w:val="center"/>
        <w:rPr>
          <w:rFonts w:ascii="Arial" w:hAnsi="Arial" w:cs="Arial"/>
          <w:b/>
          <w:bCs/>
          <w:sz w:val="10"/>
          <w:szCs w:val="10"/>
        </w:rPr>
      </w:pPr>
      <w:r w:rsidRPr="00C80F31">
        <w:rPr>
          <w:rFonts w:ascii="Arial" w:hAnsi="Arial"/>
          <w:b/>
          <w:sz w:val="10"/>
          <w:szCs w:val="10"/>
        </w:rPr>
        <w:t>1.</w:t>
      </w:r>
      <w:r w:rsidR="00BD4FAD" w:rsidRPr="00C80F31">
        <w:rPr>
          <w:rFonts w:ascii="Arial" w:hAnsi="Arial"/>
          <w:b/>
          <w:sz w:val="10"/>
          <w:szCs w:val="10"/>
        </w:rPr>
        <w:t xml:space="preserve"> </w:t>
      </w:r>
      <w:r w:rsidRPr="00C80F31">
        <w:rPr>
          <w:rFonts w:ascii="Arial" w:hAnsi="Arial"/>
          <w:b/>
          <w:sz w:val="10"/>
          <w:szCs w:val="10"/>
        </w:rPr>
        <w:t>ΓΕΝΙΚΑ</w:t>
      </w:r>
    </w:p>
    <w:p w14:paraId="199D80E8" w14:textId="67DE292E" w:rsidR="00C80F31" w:rsidRPr="00C80F31" w:rsidRDefault="002B5A3E" w:rsidP="00C80F31">
      <w:pPr>
        <w:rPr>
          <w:rFonts w:ascii="Arial" w:hAnsi="Arial"/>
          <w:sz w:val="10"/>
          <w:szCs w:val="10"/>
        </w:rPr>
      </w:pPr>
      <w:r w:rsidRPr="002B5A3E">
        <w:rPr>
          <w:rFonts w:ascii="Arial" w:hAnsi="Arial"/>
          <w:sz w:val="10"/>
          <w:szCs w:val="10"/>
        </w:rPr>
        <w:t>Εκτός εάν γίνουν δεκτοί γραπτώς από εξουσιοδοτημένο αξιωματούχο του Πωλητή, οι όποιοι όροι ή οι όποιες προϋποθέσεις του Αγοραστή, οι οποίοι διαφέρουν από ή αποσκοπούν στο να προσθέσουν, τροποποιήσουν, αντικαταστήσουν ή άλλως τροποποιήσουν τους όρους και τις προϋποθέσεις που περιέχονται σε αυτούς τους Γενικούς Όρους και Προϋποθέσεις, δεν είναι δεσμευτικοί για τον Αγοραστή και δεν θα έχουν νομική ισχύ. Οι παρόντες Όροι και Προϋποθέσεις θα ισχύουν για όλες τις προμήθειες Προϊόντων που πραγματοποιούνται από τον Αγοραστή προς τον Πωλητή.</w:t>
      </w:r>
    </w:p>
    <w:p w14:paraId="6A2FBF40" w14:textId="1A65D7B6" w:rsidR="00D93BCD" w:rsidRPr="00C80F31" w:rsidRDefault="005F1F9A" w:rsidP="00C80F31">
      <w:pPr>
        <w:widowControl w:val="0"/>
        <w:autoSpaceDE w:val="0"/>
        <w:autoSpaceDN w:val="0"/>
        <w:adjustRightInd w:val="0"/>
        <w:jc w:val="both"/>
        <w:textAlignment w:val="center"/>
        <w:rPr>
          <w:rFonts w:ascii="Arial" w:hAnsi="Arial" w:cs="Arial"/>
          <w:sz w:val="10"/>
          <w:szCs w:val="10"/>
        </w:rPr>
      </w:pPr>
      <w:r w:rsidRPr="00C80F31">
        <w:rPr>
          <w:rFonts w:ascii="Arial" w:hAnsi="Arial"/>
          <w:b/>
          <w:sz w:val="10"/>
          <w:szCs w:val="10"/>
        </w:rPr>
        <w:t>2.  ΠΑΡΑΓΓΕΛΙΕΣ</w:t>
      </w:r>
      <w:r w:rsidRPr="00C80F31">
        <w:rPr>
          <w:rFonts w:ascii="Arial" w:hAnsi="Arial"/>
          <w:b/>
          <w:sz w:val="10"/>
          <w:szCs w:val="10"/>
        </w:rPr>
        <w:tab/>
      </w:r>
    </w:p>
    <w:p w14:paraId="44C8F150" w14:textId="77777777" w:rsidR="005F1F9A" w:rsidRPr="00C80F31" w:rsidRDefault="009250E8" w:rsidP="005F1F9A">
      <w:pPr>
        <w:jc w:val="both"/>
        <w:rPr>
          <w:rFonts w:ascii="Arial" w:hAnsi="Arial" w:cs="Arial"/>
          <w:sz w:val="10"/>
          <w:szCs w:val="10"/>
        </w:rPr>
      </w:pPr>
      <w:r w:rsidRPr="00C80F31">
        <w:rPr>
          <w:rFonts w:ascii="Arial" w:hAnsi="Arial"/>
          <w:sz w:val="10"/>
          <w:szCs w:val="10"/>
        </w:rPr>
        <w:t>2.1</w:t>
      </w:r>
      <w:r w:rsidRPr="00C80F31">
        <w:rPr>
          <w:rFonts w:ascii="Arial" w:hAnsi="Arial"/>
          <w:sz w:val="10"/>
          <w:szCs w:val="10"/>
        </w:rPr>
        <w:tab/>
        <w:t>Η υποβολή μιας παραγγελίας θεωρείται ότι συνεπάγεται την πλήρη και ανεπιφύλακτη αποδοχή αυτών των Γενικών Όρων και Προϋποθέσεων από τον Αγοραστή.</w:t>
      </w:r>
    </w:p>
    <w:p w14:paraId="6BDE5596" w14:textId="77777777" w:rsidR="003361AA" w:rsidRPr="00C80F31" w:rsidRDefault="005F1F9A" w:rsidP="00D93BCD">
      <w:pPr>
        <w:jc w:val="both"/>
        <w:rPr>
          <w:rFonts w:ascii="Arial" w:hAnsi="Arial" w:cs="Arial"/>
          <w:sz w:val="10"/>
          <w:szCs w:val="10"/>
        </w:rPr>
      </w:pPr>
      <w:r w:rsidRPr="00C80F31">
        <w:rPr>
          <w:rFonts w:ascii="Arial" w:hAnsi="Arial"/>
          <w:sz w:val="10"/>
          <w:szCs w:val="10"/>
        </w:rPr>
        <w:t>Καμία παραγγελία δεν θα είναι δεσμευτική για τον Πωλητή έως ότου η παραγγελία του Αγοραστή γίνει δεκτή γραπτώς από τον Πωλητή κατά τη διακριτική του ευχέρεια (η «Επιβεβαιωμένη Παραγγελία»). Η ακύρωση οποιασδήποτε Επιβεβαιωμένης Παραγγελίας, είτε στο σύνολό της είτε εν μέρει, απαιτεί τη ρητή συγκατάθεση του Πωλητή. Το ίδιο θα ισχύει και για οποιασδήποτε τροποποίηση Επιβεβαιωμένης Παραγγελίας. Ο Αγοραστής ευθύνεται για την ακρίβεια και την ορθότητα των παραγγελιών.</w:t>
      </w:r>
    </w:p>
    <w:p w14:paraId="4B865F4A" w14:textId="77777777" w:rsidR="003361AA" w:rsidRPr="00C80F31" w:rsidRDefault="003361AA" w:rsidP="00D93BCD">
      <w:pPr>
        <w:jc w:val="both"/>
        <w:rPr>
          <w:rFonts w:ascii="Arial" w:hAnsi="Arial" w:cs="Arial"/>
          <w:sz w:val="10"/>
          <w:szCs w:val="10"/>
        </w:rPr>
      </w:pPr>
      <w:r w:rsidRPr="00C80F31">
        <w:rPr>
          <w:rFonts w:ascii="Arial" w:hAnsi="Arial"/>
          <w:sz w:val="10"/>
          <w:szCs w:val="10"/>
        </w:rPr>
        <w:t>2.2</w:t>
      </w:r>
      <w:r w:rsidRPr="00C80F31">
        <w:rPr>
          <w:rFonts w:ascii="Arial" w:hAnsi="Arial"/>
          <w:sz w:val="10"/>
          <w:szCs w:val="10"/>
        </w:rPr>
        <w:tab/>
        <w:t xml:space="preserve">Παράλληλα με τα προαναφερθέντα, ο Αγοραστής αναγνωρίζει τις ιδιαίτερες δυσκολίες που σχετίζονται με την παρασκευή φαρμακευτικών προϊόντων και, συνεπώς, ο Πωλητής δεν θα ευθύνεται για οποιαδήποτε αδυναμία παροχής οποιουδήποτε Προϊόντος βάσει οποιασδήποτε Επιβεβαιωμένης Παραγγελίας στην περίπτωση και στο βαθμό που θα προκύψει οποιοδήποτε από τα ακόλουθα: i) αστοχία στη διαδικασία που εφαρμόζεται από τον Πωλητή για την παρασκευή των Προϊόντων σε συμμόρφωση με τις προδιαγραφές της άδειας (ή των αδειών) του προϊόντος στη χώρα στην οποία πρόκειται να παρασχεθούν τα Προϊόντα, ii) οποιαδήποτε αδυναμία του Πωλητή να παράγει ή να προμηθεύσει οποιοδήποτε Προϊόν για οποιονδήποτε λόγο που δεν βρίσκεται υπό τον έλεγχο του Πωλητή, ή iii) οποιοδήποτε έλλειμμα αποθέματος που μπορεί να αντιμετωπίσει ο Πωλητής κατά καιρούς, ή iv) απόφαση του Πωλητή να διακόψει προσωρινά ή οριστικά την παρασκευή συγκεκριμένων Προϊόντων. </w:t>
      </w:r>
    </w:p>
    <w:p w14:paraId="7D028733" w14:textId="77777777" w:rsidR="00410430" w:rsidRPr="00C80F31" w:rsidRDefault="009250E8" w:rsidP="00D93BCD">
      <w:pPr>
        <w:jc w:val="both"/>
        <w:rPr>
          <w:rFonts w:ascii="Arial" w:hAnsi="Arial" w:cs="Arial"/>
          <w:sz w:val="10"/>
          <w:szCs w:val="10"/>
        </w:rPr>
      </w:pPr>
      <w:r w:rsidRPr="00C80F31">
        <w:rPr>
          <w:rFonts w:ascii="Arial" w:hAnsi="Arial"/>
          <w:sz w:val="10"/>
          <w:szCs w:val="10"/>
        </w:rPr>
        <w:t>2.3</w:t>
      </w:r>
      <w:r w:rsidRPr="00C80F31">
        <w:rPr>
          <w:rFonts w:ascii="Arial" w:hAnsi="Arial"/>
          <w:sz w:val="10"/>
          <w:szCs w:val="10"/>
        </w:rPr>
        <w:tab/>
        <w:t>Ο Αγοραστής συμφωνεί επίσης να συμμορφώνεται με το περιεχόμενο της άδειας κυκλοφορίας που είναι σε ισχύ για τα Προϊόντα που πωλούνται δια του παρόντος.</w:t>
      </w:r>
    </w:p>
    <w:p w14:paraId="6509B041" w14:textId="77777777" w:rsidR="005F1F9A" w:rsidRPr="00C80F31" w:rsidRDefault="005F1F9A" w:rsidP="005F1F9A">
      <w:pPr>
        <w:jc w:val="both"/>
        <w:rPr>
          <w:rFonts w:ascii="Arial" w:hAnsi="Arial" w:cs="Arial"/>
          <w:sz w:val="10"/>
          <w:szCs w:val="10"/>
        </w:rPr>
      </w:pPr>
      <w:r w:rsidRPr="00C80F31">
        <w:rPr>
          <w:rFonts w:ascii="Arial" w:hAnsi="Arial"/>
          <w:sz w:val="10"/>
          <w:szCs w:val="10"/>
        </w:rPr>
        <w:t>2.4</w:t>
      </w:r>
      <w:r w:rsidRPr="00C80F31">
        <w:rPr>
          <w:rFonts w:ascii="Arial" w:hAnsi="Arial"/>
          <w:sz w:val="10"/>
          <w:szCs w:val="10"/>
        </w:rPr>
        <w:tab/>
        <w:t xml:space="preserve">Ο Αγοραστής θα παραγγέλνει τα προϊόντα μόνο σε πολλαπλάσια της κάθε τυπικής εξωτερικής ή άλλης μονάδας που ορίζεται από τον Πωλητή. Εάν είναι απαραίτητο, οι παραγγελίες θα στρογγυλοποιούνται στο πλησιέστερο πολλαπλάσιο και θα χρεώνονται ανάλογα. </w:t>
      </w:r>
    </w:p>
    <w:p w14:paraId="3FBB89DA" w14:textId="77777777" w:rsidR="005F1F9A" w:rsidRPr="00C80F31" w:rsidRDefault="005F1F9A" w:rsidP="005F1F9A">
      <w:pPr>
        <w:jc w:val="both"/>
        <w:rPr>
          <w:rFonts w:ascii="Arial" w:hAnsi="Arial" w:cs="Arial"/>
          <w:sz w:val="10"/>
          <w:szCs w:val="10"/>
        </w:rPr>
      </w:pPr>
      <w:r w:rsidRPr="00C80F31">
        <w:rPr>
          <w:rFonts w:ascii="Arial" w:hAnsi="Arial"/>
          <w:sz w:val="10"/>
          <w:szCs w:val="10"/>
        </w:rPr>
        <w:t>Κατά την παραγγελία των Προϊόντων, ο Αγοραστής δηλώνει και εγγυάται στον Πωλητή ότι:</w:t>
      </w:r>
    </w:p>
    <w:p w14:paraId="18A43AAD" w14:textId="77777777" w:rsidR="005F1F9A" w:rsidRPr="00C80F31" w:rsidRDefault="005F1F9A" w:rsidP="005F1F9A">
      <w:pPr>
        <w:jc w:val="both"/>
        <w:rPr>
          <w:rFonts w:ascii="Arial" w:hAnsi="Arial" w:cs="Arial"/>
          <w:sz w:val="10"/>
          <w:szCs w:val="10"/>
        </w:rPr>
      </w:pPr>
      <w:r w:rsidRPr="00C80F31">
        <w:rPr>
          <w:rFonts w:ascii="Arial" w:hAnsi="Arial"/>
          <w:sz w:val="10"/>
          <w:szCs w:val="10"/>
        </w:rPr>
        <w:t>1.</w:t>
      </w:r>
      <w:r w:rsidRPr="00C80F31">
        <w:rPr>
          <w:rFonts w:ascii="Arial" w:hAnsi="Arial"/>
          <w:sz w:val="10"/>
          <w:szCs w:val="10"/>
        </w:rPr>
        <w:tab/>
        <w:t>διαθέτει τις απαραίτητες συγκαταθέσεις, εγκρίσεις, εξουσιοδοτήσεις και άλλες άδειες που απαιτούνται από το νόμο για την αγορά και την αποδέσμευση των αγαθών, συμπεριλαμβανομένης, μεταξύ άλλων, της άδειας χονδρικής πώλησης.</w:t>
      </w:r>
    </w:p>
    <w:p w14:paraId="6F6BC773" w14:textId="059C5FA3" w:rsidR="005F1F9A" w:rsidRPr="00C80F31" w:rsidRDefault="005F1F9A" w:rsidP="005F1F9A">
      <w:pPr>
        <w:jc w:val="both"/>
        <w:rPr>
          <w:rFonts w:ascii="Arial" w:hAnsi="Arial" w:cs="Arial"/>
          <w:sz w:val="10"/>
          <w:szCs w:val="10"/>
        </w:rPr>
      </w:pPr>
      <w:r w:rsidRPr="00C80F31">
        <w:rPr>
          <w:rFonts w:ascii="Arial" w:hAnsi="Arial"/>
          <w:sz w:val="10"/>
          <w:szCs w:val="10"/>
        </w:rPr>
        <w:t>2.</w:t>
      </w:r>
      <w:r w:rsidRPr="00C80F31">
        <w:rPr>
          <w:rFonts w:ascii="Arial" w:hAnsi="Arial"/>
          <w:sz w:val="10"/>
          <w:szCs w:val="10"/>
        </w:rPr>
        <w:tab/>
        <w:t>ο Αγοραστής συμμορφώνεται με όλους τους ισχύοντες νόμους και κανονισμούς, συμπεριλαμβανομένων, μεταξύ άλλων, των Ορθών Πρακτικών Διανομής, κατά το χειρισμό, την αποθήκευση ή / και τη μεταχείριση των Αγαθών,</w:t>
      </w:r>
      <w:r w:rsidR="005C4051" w:rsidRPr="00C80F31">
        <w:rPr>
          <w:rFonts w:ascii="Arial" w:hAnsi="Arial"/>
          <w:sz w:val="10"/>
          <w:szCs w:val="10"/>
        </w:rPr>
        <w:t xml:space="preserve"> </w:t>
      </w:r>
      <w:r w:rsidRPr="00C80F31">
        <w:rPr>
          <w:rFonts w:ascii="Arial" w:hAnsi="Arial"/>
          <w:sz w:val="10"/>
          <w:szCs w:val="10"/>
        </w:rPr>
        <w:t>καθώς και την τήρηση της κατάλληλης τεκμηρίωσης ιχνηλασιμότητας.</w:t>
      </w:r>
    </w:p>
    <w:p w14:paraId="14CF875B" w14:textId="77777777" w:rsidR="005F1F9A" w:rsidRPr="00C80F31" w:rsidRDefault="005F1F9A" w:rsidP="005F1F9A">
      <w:pPr>
        <w:jc w:val="both"/>
        <w:rPr>
          <w:rFonts w:ascii="Arial" w:hAnsi="Arial" w:cs="Arial"/>
          <w:sz w:val="10"/>
          <w:szCs w:val="10"/>
        </w:rPr>
      </w:pPr>
      <w:r w:rsidRPr="00C80F31">
        <w:rPr>
          <w:rFonts w:ascii="Arial" w:hAnsi="Arial"/>
          <w:sz w:val="10"/>
          <w:szCs w:val="10"/>
        </w:rPr>
        <w:t>3.</w:t>
      </w:r>
      <w:r w:rsidRPr="00C80F31">
        <w:rPr>
          <w:rFonts w:ascii="Arial" w:hAnsi="Arial"/>
          <w:sz w:val="10"/>
          <w:szCs w:val="10"/>
        </w:rPr>
        <w:tab/>
        <w:t>ο Αγοραστής θα προσφέρει τα Προϊόντα προς πώληση μόνο σε άλλες οντότητες που είναι δεόντως εξουσιοδοτημένες να εμπορεύονται τέτοια φαρμακευτικά προϊόντα.</w:t>
      </w:r>
    </w:p>
    <w:p w14:paraId="78887C35" w14:textId="77777777" w:rsidR="00F4019F" w:rsidRPr="00C80F31" w:rsidRDefault="008010CD" w:rsidP="00F4019F">
      <w:pPr>
        <w:jc w:val="both"/>
        <w:rPr>
          <w:rFonts w:ascii="Arial" w:hAnsi="Arial" w:cs="Arial"/>
          <w:sz w:val="10"/>
          <w:szCs w:val="10"/>
        </w:rPr>
      </w:pPr>
      <w:r w:rsidRPr="00C80F31">
        <w:rPr>
          <w:rFonts w:ascii="Arial" w:hAnsi="Arial"/>
          <w:sz w:val="10"/>
          <w:szCs w:val="10"/>
        </w:rPr>
        <w:t>2.5</w:t>
      </w:r>
      <w:r w:rsidRPr="00C80F31">
        <w:rPr>
          <w:rFonts w:ascii="Arial" w:hAnsi="Arial"/>
          <w:sz w:val="10"/>
          <w:szCs w:val="10"/>
        </w:rPr>
        <w:tab/>
        <w:t>Κατά τη διάρκεια ισχύος των παρόντων Γενικών Όρων και Προϋποθέσεων, κατά καιρούς και μετά από προηγούμενη ειδοποίηση δέκα (10) εργάσιμων ημερών που αποστέλλεται στον Αγοραστή, ο Πωλητής (ή ο διορισμένος εκπρόσωπός του) θα έχει το δικαίωμα, κατά τις κανονικές εργάσιμες ώρες και με δικά του εύλογα έξοδα, να προβαίνει σε έλεγχο των λειτουργιών, των διαδικασιών, των συστημάτων, των λογιστικών βιβλίων και των αρχείων του Αγοραστή για την επαλήθευση της συμμόρφωσης με τις διατάξεις αυτών των Γενικών Όρων και Προϋποθέσεων. Για το σκοπό αυτό, ο Πωλητής (ή οι εξουσιοδοτημένοι εκπρόσωποί του) θα έχουν το δικαίωμα πρόσβασης στις εγκαταστάσεις του Αγοραστή και δημιουργίας αντιγράφων των όποιων σχετικών εγγράφων.</w:t>
      </w:r>
    </w:p>
    <w:p w14:paraId="2711E867" w14:textId="77777777" w:rsidR="005F1F9A" w:rsidRPr="00C80F31" w:rsidRDefault="00F4019F" w:rsidP="00D93BCD">
      <w:pPr>
        <w:jc w:val="both"/>
        <w:rPr>
          <w:rFonts w:ascii="Arial" w:hAnsi="Arial" w:cs="Arial"/>
          <w:sz w:val="10"/>
          <w:szCs w:val="10"/>
        </w:rPr>
      </w:pPr>
      <w:r w:rsidRPr="00C80F31">
        <w:rPr>
          <w:rFonts w:ascii="Arial" w:hAnsi="Arial"/>
          <w:sz w:val="10"/>
          <w:szCs w:val="10"/>
        </w:rPr>
        <w:t>2.6</w:t>
      </w:r>
      <w:r w:rsidRPr="00C80F31">
        <w:rPr>
          <w:rFonts w:ascii="Arial" w:hAnsi="Arial"/>
          <w:sz w:val="10"/>
          <w:szCs w:val="10"/>
        </w:rPr>
        <w:tab/>
        <w:t>Επίσης, ο Πωλητής μπορεί να διενεργήσει ελέγχους ποιότητας κατόπιν αιτήματος. Ο Αγοραστής, οποιαδήποτε στιγμή κατά τη διάρκεια των κανονικών εργάσιμων ωρών, θα επιτρέπει στον Πωλητή, για λόγους διασφάλισης ποιότητας και ελέγχου ποιότητας, να ελέγχει το τμήμα των εγκαταστάσεων του Αγοραστή όπου αποθηκεύονται τα Προϊόντα, καθώς και την διακίνηση των αποθεμάτων των Προϊόντων, υπό την προϋπόθεση ότι ο Πωλητής θα παράσχει στον Αγοραστή τουλάχιστον πέντε (5) ημέρες εκ των προτέρων γραπτή ειδοποίηση για την πρόθεσή του να διενεργήσει αυτόν τον έλεγχο.</w:t>
      </w:r>
    </w:p>
    <w:p w14:paraId="750D87AA" w14:textId="77777777" w:rsidR="00F20105" w:rsidRPr="00C80F31" w:rsidRDefault="00F20105" w:rsidP="00D93BCD">
      <w:pPr>
        <w:jc w:val="both"/>
        <w:rPr>
          <w:rFonts w:ascii="Arial" w:hAnsi="Arial" w:cs="Arial"/>
          <w:sz w:val="10"/>
          <w:szCs w:val="10"/>
        </w:rPr>
      </w:pPr>
    </w:p>
    <w:p w14:paraId="231A7334" w14:textId="77777777" w:rsidR="00D93BCD" w:rsidRPr="00C80F31" w:rsidRDefault="003361AA" w:rsidP="00C208EC">
      <w:pPr>
        <w:pStyle w:val="ListParagraph"/>
        <w:numPr>
          <w:ilvl w:val="0"/>
          <w:numId w:val="8"/>
        </w:numPr>
        <w:ind w:left="142" w:hanging="142"/>
        <w:jc w:val="both"/>
        <w:rPr>
          <w:rFonts w:ascii="Arial" w:hAnsi="Arial" w:cs="Arial"/>
          <w:bCs/>
          <w:sz w:val="10"/>
          <w:szCs w:val="10"/>
        </w:rPr>
      </w:pPr>
      <w:r w:rsidRPr="00C80F31">
        <w:rPr>
          <w:rFonts w:ascii="Arial" w:hAnsi="Arial"/>
          <w:b/>
          <w:sz w:val="10"/>
          <w:szCs w:val="10"/>
        </w:rPr>
        <w:t>ΤΙΜΗ ΚΑΙ ΟΡΟΙ ΠΛΗΡΩΜΗΣ</w:t>
      </w:r>
      <w:r w:rsidRPr="00C80F31">
        <w:rPr>
          <w:rFonts w:ascii="Arial" w:hAnsi="Arial"/>
          <w:b/>
          <w:sz w:val="10"/>
          <w:szCs w:val="10"/>
        </w:rPr>
        <w:tab/>
      </w:r>
    </w:p>
    <w:p w14:paraId="48C261D7" w14:textId="55AFC778" w:rsidR="003F0F28" w:rsidRPr="00C80F31" w:rsidRDefault="009250E8" w:rsidP="00D93BCD">
      <w:pPr>
        <w:jc w:val="both"/>
        <w:rPr>
          <w:rFonts w:ascii="Arial" w:hAnsi="Arial" w:cs="Arial"/>
          <w:bCs/>
          <w:sz w:val="10"/>
          <w:szCs w:val="10"/>
        </w:rPr>
      </w:pPr>
      <w:r w:rsidRPr="00C80F31">
        <w:rPr>
          <w:rFonts w:ascii="Arial" w:hAnsi="Arial"/>
          <w:sz w:val="10"/>
          <w:szCs w:val="10"/>
        </w:rPr>
        <w:t>3.1</w:t>
      </w:r>
      <w:r w:rsidRPr="00C80F31">
        <w:rPr>
          <w:rFonts w:ascii="Arial" w:hAnsi="Arial"/>
          <w:sz w:val="10"/>
          <w:szCs w:val="10"/>
        </w:rPr>
        <w:tab/>
        <w:t xml:space="preserve">Ο Πωλητής τιμολογεί </w:t>
      </w:r>
      <w:r w:rsidR="00AE2134" w:rsidRPr="00C80F31">
        <w:rPr>
          <w:rFonts w:ascii="Arial" w:hAnsi="Arial"/>
          <w:sz w:val="10"/>
          <w:szCs w:val="10"/>
        </w:rPr>
        <w:t xml:space="preserve">τα φαρμακετυικά προϊόντα </w:t>
      </w:r>
      <w:r w:rsidRPr="00C80F31">
        <w:rPr>
          <w:rFonts w:ascii="Arial" w:hAnsi="Arial"/>
          <w:sz w:val="10"/>
          <w:szCs w:val="10"/>
        </w:rPr>
        <w:t>στις ισχύουσες τιμές και με τις υποχρεωτικές εκπτώσεις που ορίζονται στο ισχύον Δημοσιευμένο Δελτίο Τιμών, συν τον σχετικό φόρο προστιθέμενης αξίας (ΦΠΑ). Όλες οι τιμές υπόκεινται σε αλλαγή χωρίς προηγούμενη ειδοποίηση προς τον Αγοραστή.</w:t>
      </w:r>
      <w:r w:rsidR="001B45E7" w:rsidRPr="00C80F31">
        <w:rPr>
          <w:rFonts w:ascii="Arial" w:hAnsi="Arial"/>
          <w:sz w:val="10"/>
          <w:szCs w:val="10"/>
        </w:rPr>
        <w:t xml:space="preserve"> </w:t>
      </w:r>
    </w:p>
    <w:p w14:paraId="643047AD" w14:textId="77777777" w:rsidR="00BD6A71" w:rsidRPr="00C80F31" w:rsidRDefault="00BD6A71" w:rsidP="00BD6A71">
      <w:pPr>
        <w:jc w:val="both"/>
        <w:rPr>
          <w:rFonts w:ascii="Arial" w:hAnsi="Arial" w:cs="Arial"/>
          <w:bCs/>
          <w:sz w:val="10"/>
          <w:szCs w:val="10"/>
        </w:rPr>
      </w:pPr>
      <w:r w:rsidRPr="00C80F31">
        <w:rPr>
          <w:rFonts w:ascii="Arial" w:hAnsi="Arial"/>
          <w:sz w:val="10"/>
          <w:szCs w:val="10"/>
        </w:rPr>
        <w:t>3.2 Οι όροι πληρωμής που πρέπει να τηρεί ο Αγοραστής είναι αυτοί που κοινοποιούνται από τον Αγοραστή στον Πωλητή. Η λίστα μπορεί να συμπληρώνεται και να προσαρμόζεται από τον Αγοραστή κατά καιρούς με ξεχωριστές επακόλουθες ειδοποιήσεις από τον Αγοραστή.</w:t>
      </w:r>
    </w:p>
    <w:p w14:paraId="2B3A9822" w14:textId="77777777" w:rsidR="00BD6A71" w:rsidRPr="00C80F31" w:rsidRDefault="00BD6A71" w:rsidP="00BD6A71">
      <w:pPr>
        <w:jc w:val="both"/>
        <w:rPr>
          <w:rFonts w:ascii="Arial" w:hAnsi="Arial" w:cs="Arial"/>
          <w:bCs/>
          <w:sz w:val="10"/>
          <w:szCs w:val="10"/>
        </w:rPr>
      </w:pPr>
      <w:r w:rsidRPr="00C80F31">
        <w:rPr>
          <w:rFonts w:ascii="Arial" w:hAnsi="Arial"/>
          <w:sz w:val="10"/>
          <w:szCs w:val="10"/>
        </w:rPr>
        <w:t>Με την επιφύλαξη του δικαιώματός του για το αντίθετο, προβλέπεται ρητά ότι ο Αγοραστής μπορεί να συμφωνήσει σε όρους πληρωμής με μεγαλύτερη χρονική προθεσμία για οποιαδήποτε συγκεκριμένη παραγγελία / πώληση.</w:t>
      </w:r>
    </w:p>
    <w:p w14:paraId="01EB137E" w14:textId="77777777" w:rsidR="00BD6A71" w:rsidRPr="00C80F31" w:rsidRDefault="00BD6A71" w:rsidP="00BD6A71">
      <w:pPr>
        <w:jc w:val="both"/>
        <w:rPr>
          <w:rFonts w:ascii="Arial" w:hAnsi="Arial" w:cs="Arial"/>
          <w:bCs/>
          <w:sz w:val="10"/>
          <w:szCs w:val="10"/>
        </w:rPr>
      </w:pPr>
      <w:r w:rsidRPr="00C80F31">
        <w:rPr>
          <w:rFonts w:ascii="Arial" w:hAnsi="Arial"/>
          <w:sz w:val="10"/>
          <w:szCs w:val="10"/>
        </w:rPr>
        <w:t>Επιπλέον, ο Αγοραστής μπορεί επίσης να υιοθετήσει οποιαδήποτε στιγμή διαφορετικούς όρους πληρωμής. Οποιαδήποτε τέτοια αλλαγή θα τεθεί σε ισχύ για οποιαδήποτε παραγγελία που θα υποβληθεί από τον Πωλητή μετά από 5 ημέρες από την κοινοποίηση τέτοιων αλλαγών στον Αγοραστή, ή θα ισχύει από τη μεταγενέστερη ημερομηνία που έχει κοινοποιηθεί από τον Πωλητή στον Αγοραστή (με αναφορά στο παρόν άρθρο των Γενικών Όρων και Προϋποθέσεων). Ο Αγοραστής συμφωνεί να καταβάλλει στον Πωλητή τις ισχύουσες τιμές και να τηρεί τους όρους πληρωμής για τα Προϊόντα.</w:t>
      </w:r>
    </w:p>
    <w:p w14:paraId="0D1A166C" w14:textId="22DABF94" w:rsidR="001B0F93" w:rsidRDefault="00BD6A71" w:rsidP="001B0F93">
      <w:pPr>
        <w:rPr>
          <w:rFonts w:ascii="Arial" w:hAnsi="Arial"/>
          <w:sz w:val="10"/>
          <w:szCs w:val="10"/>
        </w:rPr>
      </w:pPr>
      <w:r w:rsidRPr="00C80F31">
        <w:rPr>
          <w:rFonts w:ascii="Arial" w:hAnsi="Arial"/>
          <w:sz w:val="10"/>
          <w:szCs w:val="10"/>
        </w:rPr>
        <w:t xml:space="preserve">Το τιμολόγιο του Πωλητή θα εξοφλείται μέσω εμβάσματος στον τραπεζικό λογαριασμό του Πωλητή που αναφέρεται στο τιμολόγιο, χωρίς οποιονδήποτε συμψηφισμό, ανταπαίτηση, μείωση, παρακράτηση ή άλλη έκπτωση ή εφαρμογή άλλων προϋποθέσεων για οποιονδήποτε λόγο. Η αποστολή όλων των πληρωμών προς τον Πωλητή θα γίνεται </w:t>
      </w:r>
      <w:r w:rsidR="001B0F93">
        <w:rPr>
          <w:rFonts w:ascii="Arial" w:hAnsi="Arial"/>
          <w:sz w:val="10"/>
          <w:szCs w:val="10"/>
        </w:rPr>
        <w:t xml:space="preserve">στους </w:t>
      </w:r>
      <w:r w:rsidRPr="00C80F31">
        <w:rPr>
          <w:rFonts w:ascii="Arial" w:hAnsi="Arial"/>
          <w:sz w:val="10"/>
          <w:szCs w:val="10"/>
        </w:rPr>
        <w:t>ακόλουθο</w:t>
      </w:r>
      <w:r w:rsidR="001B0F93">
        <w:rPr>
          <w:rFonts w:ascii="Arial" w:hAnsi="Arial"/>
          <w:sz w:val="10"/>
          <w:szCs w:val="10"/>
        </w:rPr>
        <w:t>υς</w:t>
      </w:r>
      <w:r w:rsidRPr="00C80F31">
        <w:rPr>
          <w:rFonts w:ascii="Arial" w:hAnsi="Arial"/>
          <w:sz w:val="10"/>
          <w:szCs w:val="10"/>
        </w:rPr>
        <w:t xml:space="preserve"> λογαριασμ</w:t>
      </w:r>
      <w:r w:rsidR="001B0F93">
        <w:rPr>
          <w:rFonts w:ascii="Arial" w:hAnsi="Arial"/>
          <w:sz w:val="10"/>
          <w:szCs w:val="10"/>
        </w:rPr>
        <w:t>ούς</w:t>
      </w:r>
      <w:r w:rsidRPr="00C80F31">
        <w:rPr>
          <w:rFonts w:ascii="Arial" w:hAnsi="Arial"/>
          <w:sz w:val="10"/>
          <w:szCs w:val="10"/>
        </w:rPr>
        <w:t>:</w:t>
      </w:r>
      <w:r w:rsidR="00534151" w:rsidRPr="00C80F31">
        <w:rPr>
          <w:rFonts w:ascii="Arial" w:hAnsi="Arial"/>
          <w:sz w:val="10"/>
          <w:szCs w:val="10"/>
        </w:rPr>
        <w:t xml:space="preserve"> </w:t>
      </w:r>
    </w:p>
    <w:p w14:paraId="6D478581" w14:textId="3CDAE13C" w:rsidR="001B0F93" w:rsidRPr="005A3FE7" w:rsidRDefault="001B0F93" w:rsidP="005A3FE7">
      <w:pPr>
        <w:rPr>
          <w:rFonts w:ascii="Verdana" w:hAnsi="Verdana"/>
          <w:sz w:val="10"/>
          <w:szCs w:val="10"/>
          <w:highlight w:val="yellow"/>
          <w:lang w:val="en-US"/>
        </w:rPr>
      </w:pPr>
      <w:r w:rsidRPr="005A3FE7">
        <w:rPr>
          <w:rFonts w:ascii="Verdana" w:hAnsi="Verdana"/>
          <w:sz w:val="10"/>
          <w:szCs w:val="10"/>
          <w:highlight w:val="yellow"/>
          <w:lang w:val="en-US"/>
        </w:rPr>
        <w:t xml:space="preserve">Citibank </w:t>
      </w:r>
      <w:proofErr w:type="gramStart"/>
      <w:r w:rsidRPr="005A3FE7">
        <w:rPr>
          <w:rFonts w:ascii="Verdana" w:hAnsi="Verdana"/>
          <w:sz w:val="10"/>
          <w:szCs w:val="10"/>
          <w:highlight w:val="yellow"/>
          <w:lang w:val="en-US"/>
        </w:rPr>
        <w:t>ΙΒΑΝ :</w:t>
      </w:r>
      <w:proofErr w:type="gramEnd"/>
      <w:r w:rsidRPr="005A3FE7">
        <w:rPr>
          <w:rFonts w:ascii="Verdana" w:hAnsi="Verdana"/>
          <w:sz w:val="10"/>
          <w:szCs w:val="10"/>
          <w:highlight w:val="yellow"/>
          <w:lang w:val="en-US"/>
        </w:rPr>
        <w:t xml:space="preserve"> GR4808400010000000445645419</w:t>
      </w:r>
    </w:p>
    <w:p w14:paraId="139D1BC7" w14:textId="33FF96E3" w:rsidR="001B0F93" w:rsidRPr="001B0F93" w:rsidRDefault="001B0F93" w:rsidP="005A3FE7">
      <w:pPr>
        <w:jc w:val="both"/>
        <w:rPr>
          <w:rFonts w:ascii="Verdana" w:hAnsi="Verdana"/>
          <w:sz w:val="10"/>
          <w:szCs w:val="10"/>
          <w:lang w:val="en-US"/>
        </w:rPr>
      </w:pPr>
      <w:r w:rsidRPr="005A3FE7">
        <w:rPr>
          <w:rFonts w:ascii="Verdana" w:hAnsi="Verdana"/>
          <w:sz w:val="10"/>
          <w:szCs w:val="10"/>
          <w:highlight w:val="yellow"/>
          <w:lang w:val="en-US"/>
        </w:rPr>
        <w:t xml:space="preserve">Eurobank </w:t>
      </w:r>
      <w:proofErr w:type="gramStart"/>
      <w:r w:rsidRPr="005A3FE7">
        <w:rPr>
          <w:rFonts w:ascii="Verdana" w:hAnsi="Verdana"/>
          <w:sz w:val="10"/>
          <w:szCs w:val="10"/>
          <w:highlight w:val="yellow"/>
          <w:lang w:val="en-US"/>
        </w:rPr>
        <w:t>ΙΒΑΝ :</w:t>
      </w:r>
      <w:proofErr w:type="gramEnd"/>
      <w:r w:rsidRPr="005A3FE7">
        <w:rPr>
          <w:rFonts w:ascii="Verdana" w:hAnsi="Verdana"/>
          <w:sz w:val="10"/>
          <w:szCs w:val="10"/>
          <w:highlight w:val="yellow"/>
          <w:lang w:val="en-US"/>
        </w:rPr>
        <w:t xml:space="preserve"> GR6802600100000400201231219</w:t>
      </w:r>
    </w:p>
    <w:p w14:paraId="5FD6857A" w14:textId="5B1A0093" w:rsidR="00BD6A71" w:rsidRPr="00C80F31" w:rsidRDefault="00BD6A71" w:rsidP="00BD6A71">
      <w:pPr>
        <w:jc w:val="both"/>
        <w:rPr>
          <w:rFonts w:ascii="Arial" w:hAnsi="Arial" w:cs="Arial"/>
          <w:bCs/>
          <w:sz w:val="10"/>
          <w:szCs w:val="10"/>
        </w:rPr>
      </w:pPr>
      <w:r w:rsidRPr="00C80F31">
        <w:rPr>
          <w:rFonts w:ascii="Arial" w:hAnsi="Arial"/>
          <w:sz w:val="10"/>
          <w:szCs w:val="10"/>
        </w:rPr>
        <w:t>Ένα τιμολόγιο θα θεωρείται εξοφληθέν όταν η τράπεζα του Πωλητή επιβεβαιώσει ότι έχει πιστωθεί ο λογαριασμός του Πωλητή. Όλες οι πληρωμές θα καλύπτουν τα τιμολόγια με την παλαιότερη ημερομηνία έκδοσης.</w:t>
      </w:r>
    </w:p>
    <w:p w14:paraId="43CB801F" w14:textId="77777777" w:rsidR="00BD6A71" w:rsidRPr="00C80F31" w:rsidRDefault="00BD6A71" w:rsidP="00BD6A71">
      <w:pPr>
        <w:jc w:val="both"/>
        <w:rPr>
          <w:rFonts w:ascii="Arial" w:hAnsi="Arial" w:cs="Arial"/>
          <w:bCs/>
          <w:sz w:val="10"/>
          <w:szCs w:val="10"/>
        </w:rPr>
      </w:pPr>
      <w:r w:rsidRPr="00C80F31">
        <w:rPr>
          <w:rFonts w:ascii="Arial" w:hAnsi="Arial"/>
          <w:sz w:val="10"/>
          <w:szCs w:val="10"/>
        </w:rPr>
        <w:t>Η αδυναμία του Αγοραστή να καταβάλλει ποσά που οφείλονται στον Πωλητή έως τη σχετική καταληκτική ημερομηνία θα παρέχει στον Πωλητή, με την επιφύλαξη οποιωνδήποτε άλλων δικαιωμάτων του, τη δυνατότητα να προβεί στα εξής:</w:t>
      </w:r>
    </w:p>
    <w:p w14:paraId="70FF0731" w14:textId="77777777" w:rsidR="00BD6A71" w:rsidRPr="00C80F31" w:rsidRDefault="00BD6A71" w:rsidP="00BD6A71">
      <w:pPr>
        <w:jc w:val="both"/>
        <w:rPr>
          <w:rFonts w:ascii="Arial" w:hAnsi="Arial" w:cs="Arial"/>
          <w:bCs/>
          <w:sz w:val="10"/>
          <w:szCs w:val="10"/>
        </w:rPr>
      </w:pPr>
      <w:r w:rsidRPr="00C80F31">
        <w:rPr>
          <w:rFonts w:ascii="Arial" w:hAnsi="Arial"/>
          <w:sz w:val="10"/>
          <w:szCs w:val="10"/>
        </w:rPr>
        <w:t>(α)</w:t>
      </w:r>
      <w:r w:rsidRPr="00C80F31">
        <w:rPr>
          <w:rFonts w:ascii="Arial" w:hAnsi="Arial"/>
          <w:sz w:val="10"/>
          <w:szCs w:val="10"/>
        </w:rPr>
        <w:tab/>
        <w:t>να αναστείλει την προμήθεια όλων των περαιτέρω Προϊόντων έως ότου πραγματοποιηθεί διακανονισμός, και / ή</w:t>
      </w:r>
    </w:p>
    <w:p w14:paraId="02C3CC27" w14:textId="77777777" w:rsidR="00BD6A71" w:rsidRPr="00C80F31" w:rsidRDefault="00BD6A71" w:rsidP="00BD6A71">
      <w:pPr>
        <w:jc w:val="both"/>
        <w:rPr>
          <w:rFonts w:ascii="Arial" w:hAnsi="Arial" w:cs="Arial"/>
          <w:bCs/>
          <w:sz w:val="10"/>
          <w:szCs w:val="10"/>
        </w:rPr>
      </w:pPr>
      <w:r w:rsidRPr="00C80F31">
        <w:rPr>
          <w:rFonts w:ascii="Arial" w:hAnsi="Arial"/>
          <w:sz w:val="10"/>
          <w:szCs w:val="10"/>
        </w:rPr>
        <w:t>(β) να εφαρμόσει τόκο υπερημερίας από την καταληκτική ημερομηνία πληρωμής έως την ημερομηνία της πραγματικής πλήρους εξόφλησης, ύψους 0,2% ανά ημέρα και σε κάθε περίπτωση με το μέγιστο επιτόκιο που προβλέπει ο νόμος. Οι τόκοι αυτοί πρέπει να συσσωρεύονται σε καθημερινή βάση, και / ή</w:t>
      </w:r>
    </w:p>
    <w:p w14:paraId="2C7BB6A2" w14:textId="77777777" w:rsidR="00BD6A71" w:rsidRPr="00C80F31" w:rsidRDefault="00BD6A71" w:rsidP="00BD6A71">
      <w:pPr>
        <w:jc w:val="both"/>
        <w:rPr>
          <w:rFonts w:ascii="Arial" w:hAnsi="Arial" w:cs="Arial"/>
          <w:bCs/>
          <w:sz w:val="10"/>
          <w:szCs w:val="10"/>
        </w:rPr>
      </w:pPr>
      <w:r w:rsidRPr="00C80F31">
        <w:rPr>
          <w:rFonts w:ascii="Arial" w:hAnsi="Arial"/>
          <w:sz w:val="10"/>
          <w:szCs w:val="10"/>
        </w:rPr>
        <w:t>(γ) να αφαιρέσει ή παρακρατήσει τα ποσά, συμπεριλαμβανομένων των τόκων, που οφείλει ο Πωλητής στον Αγοραστή από οποιοδήποτε ποσό που οφείλει ο Πωλητής στον Αγοραστή, και / ή</w:t>
      </w:r>
    </w:p>
    <w:p w14:paraId="211A1CC1" w14:textId="77777777" w:rsidR="00BD6A71" w:rsidRPr="00C80F31" w:rsidRDefault="00BD6A71" w:rsidP="00BD6A71">
      <w:pPr>
        <w:jc w:val="both"/>
        <w:rPr>
          <w:rFonts w:ascii="Arial" w:hAnsi="Arial" w:cs="Arial"/>
          <w:bCs/>
          <w:sz w:val="10"/>
          <w:szCs w:val="10"/>
        </w:rPr>
      </w:pPr>
      <w:r w:rsidRPr="00C80F31">
        <w:rPr>
          <w:rFonts w:ascii="Arial" w:hAnsi="Arial"/>
          <w:sz w:val="10"/>
          <w:szCs w:val="10"/>
        </w:rPr>
        <w:t>(δ) να μεταπωλήσει Προϊόντα τα οποία δεν έχουν παραδοθεί ακόμη στον Αγοραστή.</w:t>
      </w:r>
    </w:p>
    <w:p w14:paraId="01CDCF90" w14:textId="77777777" w:rsidR="00BD6A71" w:rsidRPr="00C80F31" w:rsidRDefault="00BD6A71" w:rsidP="00BD6A71">
      <w:pPr>
        <w:jc w:val="both"/>
        <w:rPr>
          <w:rFonts w:ascii="Arial" w:hAnsi="Arial" w:cs="Arial"/>
          <w:bCs/>
          <w:sz w:val="10"/>
          <w:szCs w:val="10"/>
        </w:rPr>
      </w:pPr>
      <w:r w:rsidRPr="00C80F31">
        <w:rPr>
          <w:rFonts w:ascii="Arial" w:hAnsi="Arial"/>
          <w:sz w:val="10"/>
          <w:szCs w:val="10"/>
        </w:rPr>
        <w:t>Προς αποφυγή αμφιβολιών, ο Αγοραστής αναλαμβάνει ολόκληρο τον οικονομικό κίνδυνο που σχετίζεται με αδυναμία πληρωμής εκ μέρους των πελατών του, το οποίο σημαίνει ότι θα καταβάλλει τα ποσά που οφείλονται στον Πωλητή σε εύθετο χρόνο ακόμη και αν ορισμένοι από τους πελάτες του δεν πραγματοποιήσουν πληρωμές. Προς αποφυγή αμφιβολιών, ο Αγοραστής σε καμία περίπτωση δεν θα έχει το δικαίωμα να επικαλεστεί αυτή τη μη διενέργεια πληρωμών από τους πελάτες του ως λόγο για να μην ανταποκριθεί στις υποχρεώσεις του για πληρωμή.</w:t>
      </w:r>
    </w:p>
    <w:p w14:paraId="4FA08AAC" w14:textId="77777777" w:rsidR="00BD6A71" w:rsidRPr="00C80F31" w:rsidRDefault="00BD6A71" w:rsidP="00BD6A71">
      <w:pPr>
        <w:jc w:val="both"/>
        <w:rPr>
          <w:rFonts w:ascii="Arial" w:hAnsi="Arial" w:cs="Arial"/>
          <w:bCs/>
          <w:sz w:val="10"/>
          <w:szCs w:val="10"/>
        </w:rPr>
      </w:pPr>
      <w:r w:rsidRPr="00C80F31">
        <w:rPr>
          <w:rFonts w:ascii="Arial" w:hAnsi="Arial"/>
          <w:sz w:val="10"/>
          <w:szCs w:val="10"/>
        </w:rPr>
        <w:t>Ο Αγοραστής θα αναλάβει όλα τα νομικά έξοδα που προκύπτουν από τυχόν νομικές ενέργειες που πραγματοποιούνται από τον Πωλητή.</w:t>
      </w:r>
    </w:p>
    <w:p w14:paraId="5CF4CDA3" w14:textId="77777777" w:rsidR="00BD6A71" w:rsidRDefault="00BD6A71" w:rsidP="00BD6A71">
      <w:pPr>
        <w:jc w:val="both"/>
        <w:rPr>
          <w:rFonts w:ascii="Arial" w:hAnsi="Arial"/>
          <w:sz w:val="10"/>
          <w:szCs w:val="10"/>
        </w:rPr>
      </w:pPr>
      <w:r w:rsidRPr="00C80F31">
        <w:rPr>
          <w:rFonts w:ascii="Arial" w:hAnsi="Arial"/>
          <w:sz w:val="10"/>
          <w:szCs w:val="10"/>
        </w:rPr>
        <w:t>Εάν η οικονομική κατάσταση του Αγοραστή ή οι καθυστερήσεις πληρωμών εκ μέρους του εγείρουν δικαιολογημένες ανησυχίες, ο Πωλητής διατηρεί το δικαίωμα να επανεξετάσει τους όρους πληρωμής που έχουν χορηγηθεί για παραγγελίες που βρίσκονται σε εξέλιξη και να απαιτήσει εγγυήσεις ή συγκεκριμένους όρους πληρωμής, όπως προπληρωμή ή άλλο είδος εξασφάλισης της οφειλόμενης πληρωμής από τον Αγοραστή. Προκειμένου ο Πωλητής να είναι σε θέση να αξιολογήσει την οικονομική ευρωστία του Αγοραστή, ο Αγοραστής θα υποβάλει στον Πωλητή επίσημες οικονομικές καταστάσεις (ως ακριβή αντίγραφα των πρωτοτύπων επικυρωμένα από τους νόμιμους εκπροσώπους του) όποτε ζητηθεί, εντός 10 ημερών από το αίτημα, για τις τελευταίες μηνιαίες οικονομικές καταστάσεις και εντός 3 ημερών από το αίτημα, για οποιεσδήποτε άλλες προηγούμενες μηνιαίες, εξαμηνιαίες ή ετήσιες οικονομικές καταστάσεις / λογαριασμούς (ωστόσο, όχι παλαιότερες από ενός έτους).</w:t>
      </w:r>
    </w:p>
    <w:p w14:paraId="3681DF4D" w14:textId="77777777" w:rsidR="00BD6A71" w:rsidRPr="00C80F31" w:rsidRDefault="00BD6A71" w:rsidP="00D93BCD">
      <w:pPr>
        <w:jc w:val="both"/>
        <w:rPr>
          <w:rFonts w:ascii="Arial" w:hAnsi="Arial" w:cs="Arial"/>
          <w:bCs/>
          <w:sz w:val="10"/>
          <w:szCs w:val="10"/>
        </w:rPr>
      </w:pPr>
    </w:p>
    <w:p w14:paraId="2F6054D5" w14:textId="77777777" w:rsidR="00D93BCD" w:rsidRPr="00C80F31" w:rsidRDefault="003361AA" w:rsidP="00C208EC">
      <w:pPr>
        <w:pStyle w:val="ListParagraph"/>
        <w:numPr>
          <w:ilvl w:val="0"/>
          <w:numId w:val="8"/>
        </w:numPr>
        <w:ind w:left="142" w:hanging="142"/>
        <w:jc w:val="both"/>
        <w:rPr>
          <w:rFonts w:ascii="Arial" w:hAnsi="Arial" w:cs="Arial"/>
          <w:sz w:val="10"/>
          <w:szCs w:val="10"/>
        </w:rPr>
      </w:pPr>
      <w:r w:rsidRPr="00C80F31">
        <w:rPr>
          <w:rFonts w:ascii="Arial" w:hAnsi="Arial"/>
          <w:b/>
          <w:sz w:val="10"/>
          <w:szCs w:val="10"/>
        </w:rPr>
        <w:t>ΠΑΡΑΔΟΣΗ</w:t>
      </w:r>
    </w:p>
    <w:p w14:paraId="1DA32A46" w14:textId="77777777" w:rsidR="00547A69" w:rsidRPr="00C80F31" w:rsidRDefault="00F4019F" w:rsidP="00547A69">
      <w:pPr>
        <w:jc w:val="both"/>
        <w:rPr>
          <w:rFonts w:ascii="Arial" w:hAnsi="Arial" w:cs="Arial"/>
          <w:sz w:val="10"/>
          <w:szCs w:val="10"/>
        </w:rPr>
      </w:pPr>
      <w:r w:rsidRPr="00C80F31">
        <w:rPr>
          <w:rFonts w:ascii="Arial" w:hAnsi="Arial"/>
          <w:sz w:val="10"/>
          <w:szCs w:val="10"/>
        </w:rPr>
        <w:t>4.1 Οι παραδόσεις εξαρτώνται από τη διαθεσιμότητα των Προϊόντων που παραγγέλλονται.</w:t>
      </w:r>
    </w:p>
    <w:p w14:paraId="1799906E" w14:textId="77777777" w:rsidR="00547A69" w:rsidRPr="00C80F31" w:rsidRDefault="00547A69" w:rsidP="00547A69">
      <w:pPr>
        <w:jc w:val="both"/>
        <w:rPr>
          <w:rFonts w:ascii="Arial" w:hAnsi="Arial" w:cs="Arial"/>
          <w:sz w:val="10"/>
          <w:szCs w:val="10"/>
        </w:rPr>
      </w:pPr>
      <w:r w:rsidRPr="00C80F31">
        <w:rPr>
          <w:rFonts w:ascii="Arial" w:hAnsi="Arial"/>
          <w:sz w:val="10"/>
          <w:szCs w:val="10"/>
        </w:rPr>
        <w:t>Εκτός εάν συμφωνηθεί ρητώς διαφορετικά, όλες οι ημερομηνίες παράδοσης που αναφέρονται αποτελούν μόνο εκτιμώμενες ημερομηνίες. Ο Αγοραστής δεν θα έχει το δικαίωμα να επικαλεστεί την καθυστέρηση της παράδοσης ως αιτιολογία για την ακύρωση της παραγγελίας, άρνηση των Προϊόντων ή αξίωση αποζημίωσης. Ο Πωλητής μπορεί να διενεργήσει τις παραδόσεις σε δόσεις και οι ποσότητες που αντιστοιχούν σε παραγγελίες που έχουν γίνει αποδεκτές θα διαχωρίζονται.</w:t>
      </w:r>
    </w:p>
    <w:p w14:paraId="79468CFF" w14:textId="77777777" w:rsidR="003361AA" w:rsidRPr="00C80F31" w:rsidRDefault="00F4019F" w:rsidP="00D93BCD">
      <w:pPr>
        <w:jc w:val="both"/>
        <w:rPr>
          <w:rFonts w:ascii="Arial" w:hAnsi="Arial" w:cs="Arial"/>
          <w:sz w:val="10"/>
          <w:szCs w:val="10"/>
        </w:rPr>
      </w:pPr>
      <w:r w:rsidRPr="00C80F31">
        <w:rPr>
          <w:rFonts w:ascii="Arial" w:hAnsi="Arial"/>
          <w:sz w:val="10"/>
          <w:szCs w:val="10"/>
        </w:rPr>
        <w:t>4.2 Εκτός εάν έχει συμφωνηθεί διαφορετικά, τα Προϊόντα θα παραδίδονται σύμφωνα με τους όρους DAP INCOTERM (τελευταία έκδοση των όρων INCOTERMS) στη διεύθυνση του Αγοραστή που αναγράφεται στο τιμολόγιο.</w:t>
      </w:r>
    </w:p>
    <w:p w14:paraId="229C05F4" w14:textId="77777777" w:rsidR="00524A57" w:rsidRPr="00C80F31" w:rsidRDefault="003361AA" w:rsidP="00547A69">
      <w:pPr>
        <w:jc w:val="both"/>
        <w:rPr>
          <w:rFonts w:ascii="Arial" w:hAnsi="Arial" w:cs="Arial"/>
          <w:sz w:val="10"/>
          <w:szCs w:val="10"/>
        </w:rPr>
      </w:pPr>
      <w:r w:rsidRPr="00C80F31">
        <w:rPr>
          <w:rFonts w:ascii="Arial" w:hAnsi="Arial"/>
          <w:sz w:val="10"/>
          <w:szCs w:val="10"/>
        </w:rPr>
        <w:t xml:space="preserve">Οι ημερομηνίες παράδοσης που παρέχονται από τον Πωλητή αποτελούν μόνο εκτιμώμενες ημερομηνίες. </w:t>
      </w:r>
    </w:p>
    <w:p w14:paraId="569D2A18" w14:textId="77777777" w:rsidR="00547A69" w:rsidRPr="00C80F31" w:rsidRDefault="00F4019F" w:rsidP="00547A69">
      <w:pPr>
        <w:jc w:val="both"/>
        <w:rPr>
          <w:rFonts w:ascii="Arial" w:hAnsi="Arial" w:cs="Arial"/>
          <w:sz w:val="10"/>
          <w:szCs w:val="10"/>
        </w:rPr>
      </w:pPr>
      <w:r w:rsidRPr="00C80F31">
        <w:rPr>
          <w:rFonts w:ascii="Arial" w:hAnsi="Arial"/>
          <w:sz w:val="10"/>
          <w:szCs w:val="10"/>
        </w:rPr>
        <w:t>4.3 Η κυριότητα των Προϊόντων μεταβιβάζεται από τον Πωλητή στον Αγοραστή κατά την παράδοσή τους από τον Πωλητή. Σε κάθε περίπτωση, όλοι οι κίνδυνοι που σχετίζονται με τα Προϊόντα μεταβιβάζονται στον Αγοραστή κατά την παράδοσή τους από τον Αγοραστή.</w:t>
      </w:r>
    </w:p>
    <w:p w14:paraId="6664CD5B" w14:textId="77777777" w:rsidR="00547A69" w:rsidRPr="00C80F31" w:rsidRDefault="00F4019F" w:rsidP="00547A69">
      <w:pPr>
        <w:jc w:val="both"/>
        <w:rPr>
          <w:rFonts w:ascii="Arial" w:hAnsi="Arial" w:cs="Arial"/>
          <w:sz w:val="10"/>
          <w:szCs w:val="10"/>
        </w:rPr>
      </w:pPr>
      <w:r w:rsidRPr="00C80F31">
        <w:rPr>
          <w:rFonts w:ascii="Arial" w:hAnsi="Arial"/>
          <w:sz w:val="10"/>
          <w:szCs w:val="10"/>
        </w:rPr>
        <w:t>4.4 Οι όροι που ισχύουν για την πώληση, την αποστολή, τη μεταβίβαση του κινδύνου, την ασφάλιση και την αποδοχή των Προϊόντων, για κάθε παραγγελία θα είναι οι τρέχοντες όροι Incoterms του Διεθνούς Εμπορικού Επιμελητηρίου - DAP, εκτός εάν συμφωνηθούν άλλοι όροι μεταξύ του Πωλητή και του Αγοραστή, και οριστούν στην παραγγελία που έγινε αποδεκτή (μέσω της σχετικής επιβεβαίωσης της παραγγελίας) από τον Πωλητή.</w:t>
      </w:r>
    </w:p>
    <w:p w14:paraId="442718D0" w14:textId="77777777" w:rsidR="00547A69" w:rsidRDefault="00547A69" w:rsidP="00D93BCD">
      <w:pPr>
        <w:jc w:val="both"/>
        <w:rPr>
          <w:rFonts w:ascii="Arial" w:hAnsi="Arial" w:cs="Arial"/>
          <w:sz w:val="10"/>
          <w:szCs w:val="10"/>
        </w:rPr>
      </w:pPr>
    </w:p>
    <w:p w14:paraId="42DBB43D" w14:textId="77777777" w:rsidR="00C80F31" w:rsidRDefault="00C80F31" w:rsidP="00D93BCD">
      <w:pPr>
        <w:jc w:val="both"/>
        <w:rPr>
          <w:rFonts w:ascii="Arial" w:hAnsi="Arial" w:cs="Arial"/>
          <w:sz w:val="10"/>
          <w:szCs w:val="10"/>
        </w:rPr>
      </w:pPr>
    </w:p>
    <w:p w14:paraId="32B55C19" w14:textId="77777777" w:rsidR="00C80F31" w:rsidRPr="00C80F31" w:rsidRDefault="00C80F31" w:rsidP="00D93BCD">
      <w:pPr>
        <w:jc w:val="both"/>
        <w:rPr>
          <w:rFonts w:ascii="Arial" w:hAnsi="Arial" w:cs="Arial"/>
          <w:sz w:val="10"/>
          <w:szCs w:val="10"/>
        </w:rPr>
      </w:pPr>
    </w:p>
    <w:p w14:paraId="2AEFCDF6" w14:textId="77777777" w:rsidR="00D93BCD" w:rsidRPr="00C80F31" w:rsidRDefault="003361AA" w:rsidP="00C208EC">
      <w:pPr>
        <w:pStyle w:val="ListParagraph"/>
        <w:numPr>
          <w:ilvl w:val="0"/>
          <w:numId w:val="8"/>
        </w:numPr>
        <w:ind w:left="142" w:hanging="142"/>
        <w:jc w:val="both"/>
        <w:rPr>
          <w:rFonts w:ascii="Arial" w:hAnsi="Arial" w:cs="Arial"/>
          <w:sz w:val="10"/>
          <w:szCs w:val="10"/>
        </w:rPr>
      </w:pPr>
      <w:r w:rsidRPr="00C80F31">
        <w:rPr>
          <w:rFonts w:ascii="Arial" w:hAnsi="Arial"/>
          <w:b/>
          <w:sz w:val="10"/>
          <w:szCs w:val="10"/>
        </w:rPr>
        <w:t>ΔΙΑΔΙΚΑΣΙΑ ΑΠΟΔΟΧΗΣ ΑΠΟΣΤΟΛΗΣ</w:t>
      </w:r>
      <w:r w:rsidRPr="00C80F31">
        <w:rPr>
          <w:rFonts w:ascii="Arial" w:hAnsi="Arial"/>
          <w:b/>
          <w:sz w:val="10"/>
          <w:szCs w:val="10"/>
        </w:rPr>
        <w:tab/>
      </w:r>
    </w:p>
    <w:p w14:paraId="4CBD2D82" w14:textId="77777777" w:rsidR="00524A57" w:rsidRPr="00C80F31" w:rsidRDefault="00D6088C" w:rsidP="00524A57">
      <w:pPr>
        <w:jc w:val="both"/>
        <w:rPr>
          <w:rFonts w:ascii="Arial" w:hAnsi="Arial" w:cs="Arial"/>
          <w:bCs/>
          <w:sz w:val="10"/>
          <w:szCs w:val="10"/>
        </w:rPr>
      </w:pPr>
      <w:r w:rsidRPr="00C80F31">
        <w:rPr>
          <w:rFonts w:ascii="Arial" w:hAnsi="Arial"/>
          <w:sz w:val="10"/>
          <w:szCs w:val="10"/>
        </w:rPr>
        <w:t>5.1 Ο Αγοραστής θα αποδέχεται τα Προϊόντα στον τόπο παράδοσης. Αμέσως μετά την παράδοση των Προϊόντων, ο Αγοραστής: επιθεωρεί προσεκτικά, με οπτική επιθεώρηση που πραγματοποιείται με τη δέουσα προσοχή, κάθε αποστολή Προϊόντων σε σχέση με τις ποσότητες, τις φθορές και τα ελαττώματα και, γενικότερα, την αντιστοιχία των παραδοθέντων Προϊόντων με το τιμολόγιο και τον κατάλογο συσκευασίας που συνοδεύει την αποστολή.</w:t>
      </w:r>
    </w:p>
    <w:p w14:paraId="1087B796" w14:textId="77777777" w:rsidR="00524A57" w:rsidRPr="00C80F31" w:rsidRDefault="00D6088C" w:rsidP="00524A57">
      <w:pPr>
        <w:jc w:val="both"/>
        <w:rPr>
          <w:rFonts w:ascii="Arial" w:hAnsi="Arial" w:cs="Arial"/>
          <w:sz w:val="10"/>
          <w:szCs w:val="10"/>
        </w:rPr>
      </w:pPr>
      <w:r w:rsidRPr="00C80F31">
        <w:rPr>
          <w:rFonts w:ascii="Arial" w:hAnsi="Arial"/>
          <w:sz w:val="10"/>
          <w:szCs w:val="10"/>
        </w:rPr>
        <w:t xml:space="preserve">5.2 Σε περίπτωση που παρατηρηθούν φθορές, ελαττώματα, ελλείψεις ή οποιεσδήποτε άλλες αποκλίσεις, ο Αγοραστής θα ειδοποιήσει αμέσως κατά την παραλαβή των Προϊόντων τον μεταφορέα για αυτές τις φθορές, τα ελαττώματα, τη διακοπή της ψυχρής αλυσίδας ή τις αποκλίσεις και θα τα σημειώνει αναλυτικά στο δελτίο αποστολής του μεταφορέα, ενώ θα φροντίσει ώστε ο οδηγός του μεταφορέα να υπογράψει αυτά τα έγγραφα. Στην τελευταία περίπτωση, ο Αγοραστής θα πρέπει να αποστείλει μέσω φαξ εντός 24 ωρών αντίγραφο των υπογεγραμμένων δελτίων αποστολής στον Πωλητή. </w:t>
      </w:r>
    </w:p>
    <w:p w14:paraId="419AA36C" w14:textId="77777777" w:rsidR="00524A57" w:rsidRPr="00C80F31" w:rsidRDefault="00D6088C" w:rsidP="00524A57">
      <w:pPr>
        <w:jc w:val="both"/>
        <w:rPr>
          <w:rFonts w:ascii="Arial" w:hAnsi="Arial" w:cs="Arial"/>
          <w:sz w:val="10"/>
          <w:szCs w:val="10"/>
        </w:rPr>
      </w:pPr>
      <w:r w:rsidRPr="00C80F31">
        <w:rPr>
          <w:rFonts w:ascii="Arial" w:hAnsi="Arial"/>
          <w:sz w:val="10"/>
          <w:szCs w:val="10"/>
        </w:rPr>
        <w:t xml:space="preserve">5.3 Κάθε αδυναμία του Αγοραστή να ενημερώσει δεόντως και εγκαίρως τον Πωλητή για οποιοδήποτε ελάττωμα ή ζημία στην παράδοση κάποιου Προϊόντος εντός της προθεσμίας που αναγράφεται παραπάνω θα θεωρείται ως αμετάκλητη αποδοχή της συγκεκριμένης παράδοσης Προϊόντων. Σε αυτή την περίπτωση, θα θεωρείται ότι κατά την παράδοση τα Προϊόντα ήταν σε καλή κατάσταση και σε συμφωνία με τη λίστα συσκευασίας και την αντίστοιχη Επιβεβαιωμένη Παραγγελία. </w:t>
      </w:r>
    </w:p>
    <w:p w14:paraId="647C4D55" w14:textId="77777777" w:rsidR="00524A57" w:rsidRPr="00C80F31" w:rsidRDefault="00D6088C" w:rsidP="00524A57">
      <w:pPr>
        <w:jc w:val="both"/>
        <w:rPr>
          <w:rFonts w:ascii="Arial" w:hAnsi="Arial" w:cs="Arial"/>
          <w:sz w:val="10"/>
          <w:szCs w:val="10"/>
        </w:rPr>
      </w:pPr>
      <w:r w:rsidRPr="00C80F31">
        <w:rPr>
          <w:rFonts w:ascii="Arial" w:hAnsi="Arial"/>
          <w:sz w:val="10"/>
          <w:szCs w:val="10"/>
        </w:rPr>
        <w:t>5.4 Παράπονα για κρυφά ελαττώματα: Κάθε παράπονο για ένα φυσικό ελάττωμα που δεν ήταν εμφανές κατά τη διαδικασία επιθεώρησης που περιγράφεται παραπάνω, θα κοινοποιείται στον Πωλητή από τον Αγοραστή εντός 24 ωρών από τον εντοπισμό του, αναφέροντας το ελαττωματικό δείγμα, την ονομασία του προϊόντος, τον αριθμό παρτίδας, την ποσότητα και την περιγραφή του ελαττώματος.</w:t>
      </w:r>
    </w:p>
    <w:p w14:paraId="0FAFB3B0" w14:textId="77777777" w:rsidR="00524A57" w:rsidRPr="00C80F31" w:rsidRDefault="00524A57" w:rsidP="00524A57">
      <w:pPr>
        <w:jc w:val="both"/>
        <w:rPr>
          <w:rFonts w:ascii="Arial" w:hAnsi="Arial" w:cs="Arial"/>
          <w:sz w:val="10"/>
          <w:szCs w:val="10"/>
        </w:rPr>
      </w:pPr>
      <w:r w:rsidRPr="00C80F31">
        <w:rPr>
          <w:rFonts w:ascii="Arial" w:hAnsi="Arial"/>
          <w:sz w:val="10"/>
          <w:szCs w:val="10"/>
        </w:rPr>
        <w:t xml:space="preserve">Αν συμφωνηθεί μεταξύ των Συμβαλλομένων, έπειτα από τη διεξαγωγή περαιτέρω έρευνας, ότι το Προϊόν δεν βρίσκεται σε καλή κατάσταση, ή δεν είναι σε συμφωνία με τη λίστα συσκευασίας ή με την Επιβεβαιωμένη Παραγγελία, ο Πωλητής θα αντικαταστήσει το φθαρμένο ή μη συμμορφούμενο Προϊόν. </w:t>
      </w:r>
    </w:p>
    <w:p w14:paraId="628D1970" w14:textId="77777777" w:rsidR="00524A57" w:rsidRPr="00C80F31" w:rsidRDefault="00D6088C" w:rsidP="00524A57">
      <w:pPr>
        <w:jc w:val="both"/>
        <w:rPr>
          <w:rFonts w:ascii="Arial" w:hAnsi="Arial" w:cs="Arial"/>
          <w:bCs/>
          <w:sz w:val="10"/>
          <w:szCs w:val="10"/>
        </w:rPr>
      </w:pPr>
      <w:r w:rsidRPr="00C80F31">
        <w:rPr>
          <w:rFonts w:ascii="Arial" w:hAnsi="Arial"/>
          <w:sz w:val="10"/>
          <w:szCs w:val="10"/>
        </w:rPr>
        <w:t>5.5 Ο Πελάτης δεν θα έχει το δικαίωμα να ζητήσει αποζημίωση σε περίπτωση μερικής παράδοσης των Προϊόντων.</w:t>
      </w:r>
    </w:p>
    <w:p w14:paraId="5A15C7DC" w14:textId="77777777" w:rsidR="00524A57" w:rsidRPr="00C80F31" w:rsidRDefault="00D6088C" w:rsidP="00524A57">
      <w:pPr>
        <w:jc w:val="both"/>
        <w:rPr>
          <w:rFonts w:ascii="Arial" w:hAnsi="Arial" w:cs="Arial"/>
          <w:bCs/>
          <w:sz w:val="10"/>
          <w:szCs w:val="10"/>
        </w:rPr>
      </w:pPr>
      <w:r w:rsidRPr="00C80F31">
        <w:rPr>
          <w:rFonts w:ascii="Arial" w:hAnsi="Arial"/>
          <w:sz w:val="10"/>
          <w:szCs w:val="10"/>
        </w:rPr>
        <w:t>5.6 Ο Πωλητής δεν φέρει καμία ευθύνη για οποιοδήποτε ελάττωμα που οφείλεται σε σκόπιμη ή ακούσια φθορά, αμέλεια, μη τήρηση των κανόνων χειρισμού των εν λόγω Προϊόντων ή μη ενδεδειγμένη χρήση από τον Αγοραστή από τη στιγμή της παράδοσης των Προϊόντων. Το βάρος της απόδειξης αναφορικά με αυτό, μετά την παράδοση, βαρύνει τον Αγοραστή.</w:t>
      </w:r>
    </w:p>
    <w:p w14:paraId="10A12B86" w14:textId="77777777" w:rsidR="00524A57" w:rsidRPr="00C80F31" w:rsidRDefault="00524A57" w:rsidP="00D93BCD">
      <w:pPr>
        <w:jc w:val="both"/>
        <w:rPr>
          <w:rFonts w:ascii="Arial" w:hAnsi="Arial" w:cs="Arial"/>
          <w:b/>
          <w:sz w:val="10"/>
          <w:szCs w:val="10"/>
        </w:rPr>
      </w:pPr>
    </w:p>
    <w:p w14:paraId="120F7D0A" w14:textId="7EE5EF72" w:rsidR="00F75F79" w:rsidRPr="00C80F31" w:rsidRDefault="003361AA" w:rsidP="00C208EC">
      <w:pPr>
        <w:rPr>
          <w:rFonts w:ascii="Arial" w:hAnsi="Arial" w:cs="Arial"/>
          <w:sz w:val="10"/>
          <w:szCs w:val="10"/>
        </w:rPr>
      </w:pPr>
      <w:r w:rsidRPr="00C80F31">
        <w:rPr>
          <w:rFonts w:ascii="Arial" w:hAnsi="Arial"/>
          <w:b/>
          <w:sz w:val="10"/>
          <w:szCs w:val="10"/>
        </w:rPr>
        <w:t>6.</w:t>
      </w:r>
      <w:r w:rsidR="00D74698" w:rsidRPr="00C80F31">
        <w:rPr>
          <w:rFonts w:ascii="Arial" w:hAnsi="Arial"/>
          <w:b/>
          <w:sz w:val="10"/>
          <w:szCs w:val="10"/>
        </w:rPr>
        <w:t xml:space="preserve"> </w:t>
      </w:r>
      <w:r w:rsidRPr="00C80F31">
        <w:rPr>
          <w:rFonts w:ascii="Arial" w:hAnsi="Arial"/>
          <w:b/>
          <w:bCs/>
          <w:sz w:val="10"/>
          <w:szCs w:val="10"/>
        </w:rPr>
        <w:t>ΑΠΑΙΤΗΣΕΙΣ ΓΙΑ ΤΑ ΦΑΡΜΑΚΕΥΤΙΚΑ ΠΡΟΙΟΝΤΑ</w:t>
      </w:r>
      <w:r w:rsidRPr="00C80F31">
        <w:rPr>
          <w:rFonts w:ascii="Arial" w:hAnsi="Arial"/>
          <w:sz w:val="10"/>
          <w:szCs w:val="10"/>
        </w:rPr>
        <w:br/>
        <w:t xml:space="preserve">6.1 Συνθήκες παράδοσης και αποθήκευσης: ο Αγοραστής θα ακολουθεί πάντα την ισχύουσα Ορθή Πρακτική Αποθήκευσης και Διανομής και θα λαμβάνει όλα τα απαραίτητα μέτρα για την τήρηση των οδηγιών αποθήκευσης και χειρισμού των Προϊόντων, συμπεριλαμβανομένων, μεταξύ άλλων, των απαιτήσεων σχετικά με τη θερμοκρασία, την υγεία και την ασφάλεια. </w:t>
      </w:r>
    </w:p>
    <w:p w14:paraId="773C9570" w14:textId="77777777" w:rsidR="009451A8" w:rsidRPr="00C80F31" w:rsidRDefault="009451A8" w:rsidP="00D93BCD">
      <w:pPr>
        <w:jc w:val="both"/>
        <w:rPr>
          <w:rFonts w:ascii="Arial" w:hAnsi="Arial" w:cs="Arial"/>
          <w:sz w:val="10"/>
          <w:szCs w:val="10"/>
        </w:rPr>
      </w:pPr>
    </w:p>
    <w:p w14:paraId="6A3DDB5A" w14:textId="1ED30240" w:rsidR="009451A8" w:rsidRPr="00C80F31" w:rsidRDefault="00E679A9" w:rsidP="00C208EC">
      <w:pPr>
        <w:rPr>
          <w:rFonts w:ascii="Arial" w:hAnsi="Arial" w:cs="Arial"/>
          <w:sz w:val="10"/>
          <w:szCs w:val="10"/>
        </w:rPr>
      </w:pPr>
      <w:r w:rsidRPr="00C80F31">
        <w:rPr>
          <w:rFonts w:ascii="Arial" w:hAnsi="Arial"/>
          <w:b/>
          <w:sz w:val="10"/>
          <w:szCs w:val="10"/>
        </w:rPr>
        <w:t>7.</w:t>
      </w:r>
      <w:r w:rsidR="00140293" w:rsidRPr="00C80F31">
        <w:rPr>
          <w:rFonts w:ascii="Arial" w:hAnsi="Arial"/>
          <w:b/>
          <w:sz w:val="10"/>
          <w:szCs w:val="10"/>
        </w:rPr>
        <w:t xml:space="preserve"> </w:t>
      </w:r>
      <w:r w:rsidRPr="00C80F31">
        <w:rPr>
          <w:rFonts w:ascii="Arial" w:hAnsi="Arial"/>
          <w:b/>
          <w:bCs/>
          <w:sz w:val="10"/>
          <w:szCs w:val="10"/>
        </w:rPr>
        <w:t>ΕΠΙΣΤΡΟΦΕΣ</w:t>
      </w:r>
      <w:r w:rsidRPr="00C80F31">
        <w:rPr>
          <w:rFonts w:ascii="Arial" w:hAnsi="Arial"/>
          <w:sz w:val="10"/>
          <w:szCs w:val="10"/>
        </w:rPr>
        <w:br/>
        <w:t>7.1 Ο Πωλητής μπορεί να αποδεχτεί από τον Αγοραστή την επιστροφή Προϊόντων από το απόθεμα του Αγοραστή σύμφωνα με τις διατάξεις των παρόντος εγγράφου Όρων και Προϋποθέσεων.</w:t>
      </w:r>
    </w:p>
    <w:p w14:paraId="6214FAAA" w14:textId="77777777" w:rsidR="009451A8" w:rsidRPr="00C80F31" w:rsidRDefault="009451A8" w:rsidP="009451A8">
      <w:pPr>
        <w:jc w:val="both"/>
        <w:rPr>
          <w:rFonts w:ascii="Arial" w:hAnsi="Arial" w:cs="Arial"/>
          <w:sz w:val="10"/>
          <w:szCs w:val="10"/>
        </w:rPr>
      </w:pPr>
      <w:r w:rsidRPr="00C80F31">
        <w:rPr>
          <w:rFonts w:ascii="Arial" w:hAnsi="Arial"/>
          <w:sz w:val="10"/>
          <w:szCs w:val="10"/>
        </w:rPr>
        <w:t>Ο Αγοραστής θα συμφωνήσει με τον Πωλητή σχετικά με το αν τα Προϊόντα θα επιστραφούν στον Πωλητή ή θα καταστραφούν σύμφωνα με τις νομικές διατάξεις που ισχύουν στην Ελλάδα. Εάν ο Αγοραστής, κατόπιν συμφωνίας με τον Πωλητή, καταστρέψει τα Προϊόντα, ο Αγοραστής θα αποστείλει στον Πωλητή το συντομότερο δυνατό το πιστοποιητικό καταστροφής, συμπεριλαμβανομένων των αριθμών παρτίδας.</w:t>
      </w:r>
    </w:p>
    <w:p w14:paraId="59E125F8" w14:textId="7BABC2D7" w:rsidR="00CA7F74" w:rsidRPr="00C80F31" w:rsidRDefault="00D6088C" w:rsidP="00CA7F74">
      <w:pPr>
        <w:jc w:val="both"/>
        <w:rPr>
          <w:rFonts w:ascii="Arial" w:hAnsi="Arial" w:cs="Arial"/>
          <w:sz w:val="10"/>
          <w:szCs w:val="10"/>
        </w:rPr>
      </w:pPr>
      <w:r w:rsidRPr="00C80F31">
        <w:rPr>
          <w:rFonts w:ascii="Arial" w:hAnsi="Arial"/>
          <w:sz w:val="10"/>
          <w:szCs w:val="10"/>
        </w:rPr>
        <w:t>7.2 Τα προϊόντα με ημερομηνία λήξης εντός του πρώτου εξαμήνου κάθε ημερολογιακού έτους (1</w:t>
      </w:r>
      <w:r w:rsidRPr="00C80F31">
        <w:rPr>
          <w:rFonts w:ascii="Arial" w:hAnsi="Arial"/>
          <w:sz w:val="10"/>
          <w:szCs w:val="10"/>
          <w:vertAlign w:val="superscript"/>
        </w:rPr>
        <w:t>η</w:t>
      </w:r>
      <w:r w:rsidRPr="00C80F31">
        <w:rPr>
          <w:rFonts w:ascii="Arial" w:hAnsi="Arial"/>
          <w:sz w:val="10"/>
          <w:szCs w:val="10"/>
        </w:rPr>
        <w:t xml:space="preserve"> Ιανουαρίου έως 30</w:t>
      </w:r>
      <w:r w:rsidRPr="00C80F31">
        <w:rPr>
          <w:rFonts w:ascii="Arial" w:hAnsi="Arial"/>
          <w:sz w:val="10"/>
          <w:szCs w:val="10"/>
          <w:vertAlign w:val="superscript"/>
        </w:rPr>
        <w:t>η</w:t>
      </w:r>
      <w:r w:rsidRPr="00C80F31">
        <w:rPr>
          <w:rFonts w:ascii="Arial" w:hAnsi="Arial"/>
          <w:sz w:val="10"/>
          <w:szCs w:val="10"/>
        </w:rPr>
        <w:t xml:space="preserve"> Ιουνίου) μπορούν να επιστραφούν μόνο έως την 30</w:t>
      </w:r>
      <w:r w:rsidRPr="00C80F31">
        <w:rPr>
          <w:rFonts w:ascii="Arial" w:hAnsi="Arial"/>
          <w:sz w:val="10"/>
          <w:szCs w:val="10"/>
          <w:vertAlign w:val="superscript"/>
        </w:rPr>
        <w:t>η</w:t>
      </w:r>
      <w:r w:rsidRPr="00C80F31">
        <w:rPr>
          <w:rFonts w:ascii="Arial" w:hAnsi="Arial"/>
          <w:sz w:val="10"/>
          <w:szCs w:val="10"/>
        </w:rPr>
        <w:t xml:space="preserve"> Ιουνίου του αντίστοιχου έτους. Τα προϊόντα με ημερομηνία λήξης εντός του δεύτερου εξαμήνου (1</w:t>
      </w:r>
      <w:r w:rsidRPr="00C80F31">
        <w:rPr>
          <w:rFonts w:ascii="Arial" w:hAnsi="Arial"/>
          <w:sz w:val="10"/>
          <w:szCs w:val="10"/>
          <w:vertAlign w:val="superscript"/>
        </w:rPr>
        <w:t>η</w:t>
      </w:r>
      <w:r w:rsidRPr="00C80F31">
        <w:rPr>
          <w:rFonts w:ascii="Arial" w:hAnsi="Arial"/>
          <w:sz w:val="10"/>
          <w:szCs w:val="10"/>
        </w:rPr>
        <w:t xml:space="preserve"> Ιουλίου - 31</w:t>
      </w:r>
      <w:r w:rsidRPr="00C80F31">
        <w:rPr>
          <w:rFonts w:ascii="Arial" w:hAnsi="Arial"/>
          <w:sz w:val="10"/>
          <w:szCs w:val="10"/>
          <w:vertAlign w:val="superscript"/>
        </w:rPr>
        <w:t>η</w:t>
      </w:r>
      <w:r w:rsidRPr="00C80F31">
        <w:rPr>
          <w:rFonts w:ascii="Arial" w:hAnsi="Arial"/>
          <w:sz w:val="10"/>
          <w:szCs w:val="10"/>
        </w:rPr>
        <w:t xml:space="preserve"> Δεκεμβρίου) μπορούν να επιστραφούν μόνο έως την 23</w:t>
      </w:r>
      <w:r w:rsidRPr="00C80F31">
        <w:rPr>
          <w:rFonts w:ascii="Arial" w:hAnsi="Arial"/>
          <w:sz w:val="10"/>
          <w:szCs w:val="10"/>
          <w:vertAlign w:val="superscript"/>
        </w:rPr>
        <w:t>η</w:t>
      </w:r>
      <w:r w:rsidRPr="00C80F31">
        <w:rPr>
          <w:rFonts w:ascii="Arial" w:hAnsi="Arial"/>
          <w:sz w:val="10"/>
          <w:szCs w:val="10"/>
        </w:rPr>
        <w:t xml:space="preserve"> Δεκεμβρίου κάθε ημερολογιακού έτους. Τα προϊόντα που δεν έχουν λήξει και έχουν παρασχεθεί σωστά βάσει μίας παραγγελίας δεν επιτρέπεται να επιστραφούν για να παρασχεθεί πίστωση χωρίς προηγούμενη γραπτή έγκριση από το Τμήμα Εξυπηρέτησης Πελατών του Πωλητή. Τα προϊόντα που δεν έχουν λήξει και επιστρέφονται χωρίς έγκριση θα επιστραφούν και πάλι πίσω στον Αγοραστή. Η αποδοχή Προϊόντων που επιστρέφονται δεν αποτελεί εγγύηση ότι θα πραγματοποιηθεί ανταλλαγή ή θα παρασχεθεί πίστωση. Το ποσό της ανταλλαγής ή της πίστωσης που θα παρασχεθεί θα ορίζεται κατά την αποκλειστική κρίση του Πωλητή όταν επιστρέφονται τα Προϊόντα. Τα Προϊόντα θα επιστρέφονται στον Πωλητή </w:t>
      </w:r>
      <w:r w:rsidR="00E01656" w:rsidRPr="00C80F31">
        <w:rPr>
          <w:rFonts w:ascii="Arial" w:hAnsi="Arial"/>
          <w:sz w:val="10"/>
          <w:szCs w:val="10"/>
        </w:rPr>
        <w:t xml:space="preserve">βάσει του ισχύοντος, κατά τον χρόνο της επιστροφής, Δελτίου Τιμών Φαρμάκων / τιμοκαταλόγου της εταιρείας </w:t>
      </w:r>
      <w:r w:rsidRPr="00C80F31">
        <w:rPr>
          <w:rFonts w:ascii="Arial" w:hAnsi="Arial"/>
          <w:sz w:val="10"/>
          <w:szCs w:val="10"/>
        </w:rPr>
        <w:t>και θα εκδίδεται πιστωτικό σημείωμα από τον Πωλητή προς τον Αγοραστή και θα συνοδεύονται από το σημείωμα επιστροφής, το οποίο θα αναγράφει όλα τα στοιχεία αναγνώρισης του Αγοραστή, την ποσότητα, την περιγραφή, την τιμή των προϊόντων, τον αριθμό και την ημερομηνία του τιμολογίου βάσει του οποίου παραδόθηκαν τα Προϊόντα, καθώς και τον λόγο της επιστροφής.</w:t>
      </w:r>
    </w:p>
    <w:p w14:paraId="2D7A8F9C" w14:textId="77777777" w:rsidR="00E679A9" w:rsidRPr="00C80F31" w:rsidRDefault="00D6088C" w:rsidP="00CA7F74">
      <w:pPr>
        <w:jc w:val="both"/>
        <w:rPr>
          <w:rFonts w:ascii="Arial" w:hAnsi="Arial" w:cs="Arial"/>
          <w:sz w:val="10"/>
          <w:szCs w:val="10"/>
        </w:rPr>
      </w:pPr>
      <w:r w:rsidRPr="00C80F31">
        <w:rPr>
          <w:rFonts w:ascii="Arial" w:hAnsi="Arial"/>
          <w:sz w:val="10"/>
          <w:szCs w:val="10"/>
        </w:rPr>
        <w:t>7.3 Για τον σκοπό της πραγματοποίησης πιθανής ανάκλησης προϊόντων, ο Αγοραστής θα τηρεί επαρκή αρχεία παράδοσης των Προϊόντων προς τους πελάτες του για μία περίοδο τουλάχιστον τριών (3) ετών μετά την ημερομηνία της παράδοσης.</w:t>
      </w:r>
    </w:p>
    <w:p w14:paraId="51E41875" w14:textId="77777777" w:rsidR="00CA7F74" w:rsidRPr="00C80F31" w:rsidRDefault="00D6088C" w:rsidP="00CA7F74">
      <w:pPr>
        <w:jc w:val="both"/>
        <w:rPr>
          <w:rFonts w:ascii="Arial" w:hAnsi="Arial" w:cs="Arial"/>
          <w:sz w:val="10"/>
          <w:szCs w:val="10"/>
        </w:rPr>
      </w:pPr>
      <w:r w:rsidRPr="00C80F31">
        <w:rPr>
          <w:rFonts w:ascii="Arial" w:hAnsi="Arial"/>
          <w:sz w:val="10"/>
          <w:szCs w:val="10"/>
        </w:rPr>
        <w:t>7.4 Οι ακόλουθες κατηγορίες προϊόντων ενδέχεται να είναι επιλέξιμες για επιστροφή σύμφωνα με την πολιτική του Πωλητή:</w:t>
      </w:r>
    </w:p>
    <w:p w14:paraId="368B109A" w14:textId="77777777" w:rsidR="00CA7F74" w:rsidRPr="00C80F31" w:rsidRDefault="00CA7F74" w:rsidP="00CA7F74">
      <w:pPr>
        <w:jc w:val="both"/>
        <w:rPr>
          <w:rFonts w:ascii="Arial" w:hAnsi="Arial" w:cs="Arial"/>
          <w:sz w:val="10"/>
          <w:szCs w:val="10"/>
        </w:rPr>
      </w:pPr>
      <w:r w:rsidRPr="00C80F31">
        <w:rPr>
          <w:rFonts w:ascii="Arial" w:hAnsi="Arial"/>
          <w:sz w:val="10"/>
          <w:szCs w:val="10"/>
        </w:rPr>
        <w:t>●</w:t>
      </w:r>
      <w:r w:rsidRPr="00C80F31">
        <w:rPr>
          <w:rFonts w:ascii="Arial" w:hAnsi="Arial"/>
          <w:sz w:val="10"/>
          <w:szCs w:val="10"/>
        </w:rPr>
        <w:tab/>
        <w:t>Σφάλμα από τον Πωλητή (παράδοση εσφαλμένων προϊόντων ή ποσότητας)</w:t>
      </w:r>
    </w:p>
    <w:p w14:paraId="1008C475" w14:textId="77777777" w:rsidR="00CA7F74" w:rsidRPr="00C80F31" w:rsidRDefault="00CA7F74" w:rsidP="00CA7F74">
      <w:pPr>
        <w:jc w:val="both"/>
        <w:rPr>
          <w:rFonts w:ascii="Arial" w:hAnsi="Arial" w:cs="Arial"/>
          <w:sz w:val="10"/>
          <w:szCs w:val="10"/>
        </w:rPr>
      </w:pPr>
      <w:r w:rsidRPr="00C80F31">
        <w:rPr>
          <w:rFonts w:ascii="Arial" w:hAnsi="Arial"/>
          <w:sz w:val="10"/>
          <w:szCs w:val="10"/>
        </w:rPr>
        <w:t>●</w:t>
      </w:r>
      <w:r w:rsidRPr="00C80F31">
        <w:rPr>
          <w:rFonts w:ascii="Arial" w:hAnsi="Arial"/>
          <w:sz w:val="10"/>
          <w:szCs w:val="10"/>
        </w:rPr>
        <w:tab/>
        <w:t>Προϊόντα που ανακαλούνται από τον Πωλητή για οποιονδήποτε λόγο</w:t>
      </w:r>
    </w:p>
    <w:p w14:paraId="3B656E2F" w14:textId="77777777" w:rsidR="00CA7F74" w:rsidRPr="00C80F31" w:rsidRDefault="00CA7F74" w:rsidP="00CA7F74">
      <w:pPr>
        <w:jc w:val="both"/>
        <w:rPr>
          <w:rFonts w:ascii="Arial" w:hAnsi="Arial" w:cs="Arial"/>
          <w:sz w:val="10"/>
          <w:szCs w:val="10"/>
        </w:rPr>
      </w:pPr>
      <w:r w:rsidRPr="00C80F31">
        <w:rPr>
          <w:rFonts w:ascii="Arial" w:hAnsi="Arial"/>
          <w:sz w:val="10"/>
          <w:szCs w:val="10"/>
        </w:rPr>
        <w:t>●</w:t>
      </w:r>
      <w:r w:rsidRPr="00C80F31">
        <w:rPr>
          <w:rFonts w:ascii="Arial" w:hAnsi="Arial"/>
          <w:sz w:val="10"/>
          <w:szCs w:val="10"/>
        </w:rPr>
        <w:tab/>
        <w:t>Επιστροφή για διερεύνηση λόγω αξίωσης σχετικά με το προϊόν</w:t>
      </w:r>
    </w:p>
    <w:p w14:paraId="3D40C4F6" w14:textId="77777777" w:rsidR="00CA7F74" w:rsidRPr="00C80F31" w:rsidRDefault="00CA7F74" w:rsidP="00CA7F74">
      <w:pPr>
        <w:jc w:val="both"/>
        <w:rPr>
          <w:rFonts w:ascii="Arial" w:hAnsi="Arial" w:cs="Arial"/>
          <w:sz w:val="10"/>
          <w:szCs w:val="10"/>
        </w:rPr>
      </w:pPr>
      <w:r w:rsidRPr="00C80F31">
        <w:rPr>
          <w:rFonts w:ascii="Arial" w:hAnsi="Arial"/>
          <w:sz w:val="10"/>
          <w:szCs w:val="10"/>
        </w:rPr>
        <w:t>●</w:t>
      </w:r>
      <w:r w:rsidRPr="00C80F31">
        <w:rPr>
          <w:rFonts w:ascii="Arial" w:hAnsi="Arial"/>
          <w:sz w:val="10"/>
          <w:szCs w:val="10"/>
        </w:rPr>
        <w:tab/>
        <w:t>Επιστροφές λόγω νομικών απαιτήσεων</w:t>
      </w:r>
    </w:p>
    <w:p w14:paraId="78D0DA92" w14:textId="77777777" w:rsidR="00CA7F74" w:rsidRPr="00C80F31" w:rsidRDefault="00CA7F74" w:rsidP="00CA7F74">
      <w:pPr>
        <w:jc w:val="both"/>
        <w:rPr>
          <w:rFonts w:ascii="Arial" w:hAnsi="Arial" w:cs="Arial"/>
          <w:sz w:val="10"/>
          <w:szCs w:val="10"/>
        </w:rPr>
      </w:pPr>
      <w:r w:rsidRPr="00C80F31">
        <w:rPr>
          <w:rFonts w:ascii="Arial" w:hAnsi="Arial"/>
          <w:sz w:val="10"/>
          <w:szCs w:val="10"/>
        </w:rPr>
        <w:t>●</w:t>
      </w:r>
      <w:r w:rsidRPr="00C80F31">
        <w:rPr>
          <w:rFonts w:ascii="Arial" w:hAnsi="Arial"/>
          <w:sz w:val="10"/>
          <w:szCs w:val="10"/>
        </w:rPr>
        <w:tab/>
        <w:t>Προϊόντα των οποίων ξεκινά η κυκλοφορία στην αγορά, τα οποία υπόκεινται σε ξεχωριστή ειδοποίηση, όπου δηλώνονται οι όροι και οι προϋποθέσεις επιστροφής.</w:t>
      </w:r>
    </w:p>
    <w:p w14:paraId="7F5DFEA2" w14:textId="77777777" w:rsidR="00E679A9" w:rsidRPr="00C80F31" w:rsidRDefault="00D6088C" w:rsidP="00C208EC">
      <w:pPr>
        <w:rPr>
          <w:rFonts w:ascii="Arial" w:hAnsi="Arial" w:cs="Arial"/>
          <w:sz w:val="10"/>
          <w:szCs w:val="10"/>
        </w:rPr>
      </w:pPr>
      <w:r w:rsidRPr="00C80F31">
        <w:rPr>
          <w:rFonts w:ascii="Arial" w:hAnsi="Arial"/>
          <w:sz w:val="10"/>
          <w:szCs w:val="10"/>
        </w:rPr>
        <w:t>7.5 Εκτός εάν συμφωνηθεί διαφορετικά, καμία ανταλλαγή ή πίστωση δεν θα παρέχεται στις ακόλουθες περιπτώσεις:</w:t>
      </w:r>
      <w:r w:rsidRPr="00C80F31">
        <w:rPr>
          <w:rFonts w:ascii="Arial" w:hAnsi="Arial"/>
          <w:sz w:val="10"/>
          <w:szCs w:val="10"/>
        </w:rPr>
        <w:br/>
        <w:t>- Προϊόντα που έχουν υποστεί φθορά λόγω μη ενδεδειγμένης αποθήκευσης, ή κινδύνων που βρίσκονται πέραν του ελέγχου του Πωλητή.</w:t>
      </w:r>
      <w:r w:rsidRPr="00C80F31">
        <w:rPr>
          <w:rFonts w:ascii="Arial" w:hAnsi="Arial"/>
          <w:sz w:val="10"/>
          <w:szCs w:val="10"/>
        </w:rPr>
        <w:br/>
        <w:t>- Προϊόντα σε κατάσταση που δεν επιτρέπει την πώλησή τους λόγω σπασμένων σφραγίδων ή ανοιγμένων συσκευασιών.</w:t>
      </w:r>
      <w:r w:rsidRPr="00C80F31">
        <w:rPr>
          <w:rFonts w:ascii="Arial" w:hAnsi="Arial"/>
          <w:sz w:val="10"/>
          <w:szCs w:val="10"/>
        </w:rPr>
        <w:br/>
        <w:t xml:space="preserve">- Ζητείται ανταλλαγή ή πίστωση από κάποιον τρίτο, και όχι από τον Αγοραστή.       </w:t>
      </w:r>
      <w:r w:rsidRPr="00C80F31">
        <w:rPr>
          <w:rFonts w:ascii="Arial" w:hAnsi="Arial"/>
          <w:sz w:val="10"/>
          <w:szCs w:val="10"/>
        </w:rPr>
        <w:br/>
        <w:t>- Προϊόντα που αγοράστηκαν από άλλο χονδρέμπορο (τα οποία πρέπει να επιστραφούν στον σχετικό χονδρέμπορο).</w:t>
      </w:r>
    </w:p>
    <w:p w14:paraId="53FE86C2" w14:textId="77777777" w:rsidR="00CA7F74" w:rsidRPr="00C80F31" w:rsidRDefault="00D6088C" w:rsidP="009451A8">
      <w:pPr>
        <w:jc w:val="both"/>
        <w:rPr>
          <w:rFonts w:ascii="Arial" w:hAnsi="Arial" w:cs="Arial"/>
          <w:sz w:val="10"/>
          <w:szCs w:val="10"/>
        </w:rPr>
      </w:pPr>
      <w:r w:rsidRPr="00C80F31">
        <w:rPr>
          <w:rFonts w:ascii="Arial" w:hAnsi="Arial"/>
          <w:sz w:val="10"/>
          <w:szCs w:val="10"/>
        </w:rPr>
        <w:t xml:space="preserve">7.6 Σε οποιαδήποτε από τις προαναφερθείσες περιπτώσεις, τα Προϊόντα δεν μπορούν να επιστραφούν χωρίς προηγούμενη γραπτή άδεια από το τμήμα εξυπηρέτησης πελατών του Πωλητή. Σε όλες τις περιπτώσεις κατά τις οποίες ο Πωλητής αποδέχεται την επιστροφή των Προϊόντων, τα εν λόγω Προϊόντα πρέπει να βρίσκονται στις αρχικές τους συσκευασίες τους, όπως παραδόθηκαν από τον Πωλητή, και πρέπει να έχουν αποθηκευτεί σύμφωνα με τις ενδείξεις που αναφέρονται στα φυλλάδιά τους. </w:t>
      </w:r>
    </w:p>
    <w:p w14:paraId="6684AEB2" w14:textId="77777777" w:rsidR="009451A8" w:rsidRPr="00C80F31" w:rsidRDefault="009451A8" w:rsidP="00D93BCD">
      <w:pPr>
        <w:jc w:val="both"/>
        <w:rPr>
          <w:rFonts w:ascii="Arial" w:hAnsi="Arial" w:cs="Arial"/>
          <w:sz w:val="10"/>
          <w:szCs w:val="10"/>
        </w:rPr>
      </w:pPr>
    </w:p>
    <w:p w14:paraId="0B2EC3ED" w14:textId="200A2386" w:rsidR="003361AA" w:rsidRPr="00C80F31" w:rsidRDefault="00B568E4" w:rsidP="00C208EC">
      <w:pPr>
        <w:rPr>
          <w:rFonts w:ascii="Arial" w:hAnsi="Arial" w:cs="Arial"/>
          <w:sz w:val="10"/>
          <w:szCs w:val="10"/>
        </w:rPr>
      </w:pPr>
      <w:r w:rsidRPr="00C80F31">
        <w:rPr>
          <w:rFonts w:ascii="Arial" w:hAnsi="Arial"/>
          <w:b/>
          <w:sz w:val="10"/>
          <w:szCs w:val="10"/>
        </w:rPr>
        <w:t>8.</w:t>
      </w:r>
      <w:r w:rsidR="00140293" w:rsidRPr="00C80F31">
        <w:rPr>
          <w:rFonts w:ascii="Arial" w:hAnsi="Arial"/>
          <w:b/>
          <w:sz w:val="10"/>
          <w:szCs w:val="10"/>
        </w:rPr>
        <w:t xml:space="preserve"> </w:t>
      </w:r>
      <w:r w:rsidRPr="00C80F31">
        <w:rPr>
          <w:rFonts w:ascii="Arial" w:hAnsi="Arial"/>
          <w:b/>
          <w:bCs/>
          <w:sz w:val="10"/>
          <w:szCs w:val="10"/>
        </w:rPr>
        <w:t>ΕΥΘΥΝΗ - ΕΓΓΥΗΣΗ</w:t>
      </w:r>
      <w:r w:rsidRPr="00C80F31">
        <w:rPr>
          <w:rFonts w:ascii="Arial" w:hAnsi="Arial"/>
          <w:sz w:val="10"/>
          <w:szCs w:val="10"/>
        </w:rPr>
        <w:br/>
        <w:t>8.1 Εκτός εάν προβλέπεται ρητώς στο παρόν, ο Πωλητής δεν παρέχει ουδεμία εγγύηση, οποιουδήποτε είδους, ρητή ή σιωπηρή, για την εμπορευσιμότητα των Προϊόντων ή την καταλληλότητά τους για οποιονδήποτε συγκεκριμένο σκοπό. Σε καμία περίπτωση ο Πωλητής δεν θα ευθύνεται για οποιαδήποτε έμμεση ή αποθετική απώλεια που θα υποστεί ο Αγοραστής ή οποιοσδήποτε τρίτος, ανεξαρτήτως του τρόπου που προκλήθηκε.</w:t>
      </w:r>
    </w:p>
    <w:p w14:paraId="1C1F05BC" w14:textId="77777777" w:rsidR="003D5D6A" w:rsidRPr="00C80F31" w:rsidRDefault="003D5D6A" w:rsidP="003D5D6A">
      <w:pPr>
        <w:jc w:val="both"/>
        <w:rPr>
          <w:rFonts w:ascii="Arial" w:hAnsi="Arial" w:cs="Arial"/>
          <w:sz w:val="10"/>
          <w:szCs w:val="10"/>
        </w:rPr>
      </w:pPr>
      <w:r w:rsidRPr="00C80F31">
        <w:rPr>
          <w:rFonts w:ascii="Arial" w:hAnsi="Arial"/>
          <w:sz w:val="10"/>
          <w:szCs w:val="10"/>
        </w:rPr>
        <w:t>8.2 Ο Αγοραστής αποδέχεται ότι:</w:t>
      </w:r>
    </w:p>
    <w:p w14:paraId="6D2BBE55" w14:textId="77777777" w:rsidR="003D5D6A" w:rsidRPr="00C80F31" w:rsidRDefault="003D5D6A" w:rsidP="003D5D6A">
      <w:pPr>
        <w:jc w:val="both"/>
        <w:rPr>
          <w:rFonts w:ascii="Arial" w:hAnsi="Arial" w:cs="Arial"/>
          <w:sz w:val="10"/>
          <w:szCs w:val="10"/>
        </w:rPr>
      </w:pPr>
      <w:r w:rsidRPr="00C80F31">
        <w:rPr>
          <w:rFonts w:ascii="Arial" w:hAnsi="Arial"/>
          <w:sz w:val="10"/>
          <w:szCs w:val="10"/>
        </w:rPr>
        <w:t>(α) Ο Πωλητής δεν φέρει ευθύνη έναντι του Αγοραστή για απώλεια κερδών, συμβάσεων, εσόδων ή επιχειρηματικής δραστηριότητας ή οποιαδήποτε έμμεση ή αποθετική απώλεια ή ζημία στον μέγιστο βαθμό που επιτρέπεται από τον νόμο.</w:t>
      </w:r>
    </w:p>
    <w:p w14:paraId="4231B632" w14:textId="77777777" w:rsidR="003D5D6A" w:rsidRPr="00C80F31" w:rsidRDefault="003D5D6A" w:rsidP="003D5D6A">
      <w:pPr>
        <w:jc w:val="both"/>
        <w:rPr>
          <w:rFonts w:ascii="Arial" w:hAnsi="Arial" w:cs="Arial"/>
          <w:sz w:val="10"/>
          <w:szCs w:val="10"/>
        </w:rPr>
      </w:pPr>
      <w:r w:rsidRPr="00C80F31">
        <w:rPr>
          <w:rFonts w:ascii="Arial" w:hAnsi="Arial"/>
          <w:sz w:val="10"/>
          <w:szCs w:val="10"/>
        </w:rPr>
        <w:t>(β)</w:t>
      </w:r>
      <w:r w:rsidRPr="00C80F31">
        <w:rPr>
          <w:rFonts w:ascii="Arial" w:hAnsi="Arial"/>
          <w:sz w:val="10"/>
          <w:szCs w:val="10"/>
        </w:rPr>
        <w:tab/>
        <w:t>Στον μέγιστο βαθμό που επιτρέπεται από τον νόμο, η ευθύνη του Πωλητή στο πλαίσιο ή σε σχέση με την πώληση των Προϊόντων, όπως και αν προκύπτει, συμπεριλαμβανομένης, μεταξύ άλλων, της παραβίασης Επιβεβαιωμένης Παραγγελίας, της αδικοπραξίας (συμπεριλαμβανομένης της αμέλειας και της παραβίασης καθήκοντος που προβλέπεται από τον νόμο), της εσφαλμένης παρουσίασης (πριν ή μετά την ημερομηνία της Παραγγελίας) ή άλλως, δεν θα υπερβαίνει την τιμή των Προϊόντων για την Επιβεβαιωμένη Παραγγελία.</w:t>
      </w:r>
    </w:p>
    <w:p w14:paraId="082764A0" w14:textId="77777777" w:rsidR="003361AA" w:rsidRPr="00C80F31" w:rsidRDefault="00B568E4" w:rsidP="00D93BCD">
      <w:pPr>
        <w:jc w:val="both"/>
        <w:rPr>
          <w:rFonts w:ascii="Arial" w:hAnsi="Arial" w:cs="Arial"/>
          <w:sz w:val="10"/>
          <w:szCs w:val="10"/>
        </w:rPr>
      </w:pPr>
      <w:r w:rsidRPr="00C80F31">
        <w:rPr>
          <w:rFonts w:ascii="Arial" w:hAnsi="Arial"/>
          <w:sz w:val="10"/>
          <w:szCs w:val="10"/>
        </w:rPr>
        <w:t>8.3</w:t>
      </w:r>
      <w:r w:rsidRPr="00C80F31">
        <w:rPr>
          <w:rFonts w:ascii="Arial" w:hAnsi="Arial"/>
          <w:sz w:val="10"/>
          <w:szCs w:val="10"/>
        </w:rPr>
        <w:tab/>
        <w:t xml:space="preserve">Ο Πωλητής δεν θα ευθύνεται για οποιαδήποτε ζημία ή απώλεια που μπορεί να προκύψει από την αγορά, το χειρισμό, την αποθήκευση, τη μεταφορά, τη χρήση ή την πώληση των Προϊόντων από τον Αγοραστή μετά τη μεταβίβαση του κινδύνου των Προϊόντων στον Αγοραστή και ο Αγοραστής θα αποζημιώνει τον Πωλητή, τους διευθυντές, τους εργαζόμενους, τους προστηθέντες και τυχόν υπεργολάβους του για οποιαδήποτε ζημία που μπορεί να υποστεί ο Πωλητής εξαιτίας ή σε σχέση με οποιαδήποτε ενέργεια, αγωγή, αξίωση, απαίτηση, κόστος, χρέωση και έξοδο (συμπεριλαμβανομένων, μεταξύ άλλων, των εύλογων δικηγορικών αμοιβών) για απώλειες στο βαθμό που αυτές οι απώλειες προκλήθηκαν από οποιαδήποτε φθορά στα Προϊόντα που οφείλεται σε μη ενδεδειγμένη φροντίδα ή χειρισμό των Προϊόντων από τον Αγοραστή, τους εργαζόμενους ή τους προστηθέντες του μετά τη μεταβίβαση του κινδύνου των Προϊόντων στον Αγοραστή, ή σε αμέλεια του Αγοραστή, των εργαζόμενων ή των προστηθέντων του. </w:t>
      </w:r>
    </w:p>
    <w:p w14:paraId="6A4BF409" w14:textId="77777777" w:rsidR="003D5D6A" w:rsidRPr="00C80F31" w:rsidRDefault="003D5D6A" w:rsidP="00D93BCD">
      <w:pPr>
        <w:jc w:val="both"/>
        <w:rPr>
          <w:rFonts w:ascii="Arial" w:hAnsi="Arial" w:cs="Arial"/>
          <w:sz w:val="10"/>
          <w:szCs w:val="10"/>
        </w:rPr>
      </w:pPr>
    </w:p>
    <w:p w14:paraId="3206BCB3" w14:textId="40019017" w:rsidR="00171F74" w:rsidRPr="00C80F31" w:rsidRDefault="00B568E4" w:rsidP="00C208EC">
      <w:pPr>
        <w:rPr>
          <w:rFonts w:ascii="Arial" w:hAnsi="Arial"/>
          <w:sz w:val="10"/>
          <w:szCs w:val="10"/>
        </w:rPr>
      </w:pPr>
      <w:r w:rsidRPr="00C80F31">
        <w:rPr>
          <w:rFonts w:ascii="Arial" w:hAnsi="Arial"/>
          <w:b/>
          <w:sz w:val="10"/>
          <w:szCs w:val="10"/>
        </w:rPr>
        <w:t>9.</w:t>
      </w:r>
      <w:r w:rsidR="00140293" w:rsidRPr="00C80F31">
        <w:rPr>
          <w:rFonts w:ascii="Arial" w:hAnsi="Arial"/>
          <w:b/>
          <w:sz w:val="10"/>
          <w:szCs w:val="10"/>
        </w:rPr>
        <w:t xml:space="preserve"> </w:t>
      </w:r>
      <w:r w:rsidRPr="00C80F31">
        <w:rPr>
          <w:rFonts w:ascii="Arial" w:hAnsi="Arial"/>
          <w:b/>
          <w:bCs/>
          <w:sz w:val="10"/>
          <w:szCs w:val="10"/>
        </w:rPr>
        <w:t>ΦΑΡΜΑΚΟΕΠΑΓΡΥΠΝΗΣΗ</w:t>
      </w:r>
      <w:r w:rsidRPr="00C80F31">
        <w:rPr>
          <w:rFonts w:ascii="Arial" w:hAnsi="Arial"/>
          <w:sz w:val="10"/>
          <w:szCs w:val="10"/>
        </w:rPr>
        <w:br/>
      </w:r>
      <w:r w:rsidR="00ED5781" w:rsidRPr="00C80F31">
        <w:rPr>
          <w:rFonts w:ascii="Arial" w:hAnsi="Arial"/>
          <w:sz w:val="10"/>
          <w:szCs w:val="10"/>
        </w:rPr>
        <w:t xml:space="preserve">Ο Αγοραστής θα πρέπει να ενημερώνει τη Sanofi </w:t>
      </w:r>
      <w:r w:rsidR="005D4AA9" w:rsidRPr="00C80F31">
        <w:rPr>
          <w:rFonts w:ascii="Arial" w:hAnsi="Arial"/>
          <w:sz w:val="10"/>
          <w:szCs w:val="10"/>
        </w:rPr>
        <w:t>άμεσα</w:t>
      </w:r>
      <w:r w:rsidR="00D0411A" w:rsidRPr="00C80F31">
        <w:rPr>
          <w:rFonts w:ascii="Arial" w:hAnsi="Arial"/>
          <w:sz w:val="10"/>
          <w:szCs w:val="10"/>
        </w:rPr>
        <w:t xml:space="preserve"> και</w:t>
      </w:r>
      <w:r w:rsidR="00ED5781" w:rsidRPr="00C80F31">
        <w:rPr>
          <w:rFonts w:ascii="Arial" w:hAnsi="Arial"/>
          <w:sz w:val="10"/>
          <w:szCs w:val="10"/>
        </w:rPr>
        <w:t xml:space="preserve"> </w:t>
      </w:r>
      <w:r w:rsidR="00D0411A" w:rsidRPr="00C80F31">
        <w:rPr>
          <w:rFonts w:ascii="Arial" w:hAnsi="Arial"/>
          <w:sz w:val="10"/>
          <w:szCs w:val="10"/>
        </w:rPr>
        <w:t>όχι</w:t>
      </w:r>
      <w:r w:rsidR="00ED5781" w:rsidRPr="00C80F31">
        <w:rPr>
          <w:rFonts w:ascii="Arial" w:hAnsi="Arial"/>
          <w:sz w:val="10"/>
          <w:szCs w:val="10"/>
        </w:rPr>
        <w:t xml:space="preserve"> αργότερ</w:t>
      </w:r>
      <w:r w:rsidR="00D0411A" w:rsidRPr="00C80F31">
        <w:rPr>
          <w:rFonts w:ascii="Arial" w:hAnsi="Arial"/>
          <w:sz w:val="10"/>
          <w:szCs w:val="10"/>
        </w:rPr>
        <w:t>α</w:t>
      </w:r>
      <w:r w:rsidR="00ED5781" w:rsidRPr="00C80F31">
        <w:rPr>
          <w:rFonts w:ascii="Arial" w:hAnsi="Arial"/>
          <w:sz w:val="10"/>
          <w:szCs w:val="10"/>
        </w:rPr>
        <w:t xml:space="preserve"> </w:t>
      </w:r>
      <w:r w:rsidR="00D0411A" w:rsidRPr="00C80F31">
        <w:rPr>
          <w:rFonts w:ascii="Arial" w:hAnsi="Arial"/>
          <w:sz w:val="10"/>
          <w:szCs w:val="10"/>
        </w:rPr>
        <w:t>από</w:t>
      </w:r>
      <w:r w:rsidR="00ED5781" w:rsidRPr="00C80F31">
        <w:rPr>
          <w:rFonts w:ascii="Arial" w:hAnsi="Arial"/>
          <w:sz w:val="10"/>
          <w:szCs w:val="10"/>
        </w:rPr>
        <w:t xml:space="preserve"> </w:t>
      </w:r>
      <w:r w:rsidR="00B17666" w:rsidRPr="00C80F31">
        <w:rPr>
          <w:rFonts w:ascii="Arial" w:hAnsi="Arial"/>
          <w:sz w:val="10"/>
          <w:szCs w:val="10"/>
        </w:rPr>
        <w:t>Μ</w:t>
      </w:r>
      <w:r w:rsidR="00D0411A" w:rsidRPr="00C80F31">
        <w:rPr>
          <w:rFonts w:ascii="Arial" w:hAnsi="Arial"/>
          <w:sz w:val="10"/>
          <w:szCs w:val="10"/>
        </w:rPr>
        <w:t>ια</w:t>
      </w:r>
      <w:r w:rsidR="00B17666" w:rsidRPr="00C80F31">
        <w:rPr>
          <w:rFonts w:ascii="Arial" w:hAnsi="Arial"/>
          <w:sz w:val="10"/>
          <w:szCs w:val="10"/>
        </w:rPr>
        <w:t xml:space="preserve"> </w:t>
      </w:r>
      <w:r w:rsidR="00ED5781" w:rsidRPr="00C80F31">
        <w:rPr>
          <w:rFonts w:ascii="Arial" w:hAnsi="Arial"/>
          <w:sz w:val="10"/>
          <w:szCs w:val="10"/>
        </w:rPr>
        <w:t>(1) εργάσιμη ημέρα</w:t>
      </w:r>
      <w:r w:rsidR="00C87047" w:rsidRPr="00C80F31">
        <w:rPr>
          <w:rFonts w:ascii="Arial" w:hAnsi="Arial"/>
          <w:sz w:val="10"/>
          <w:szCs w:val="10"/>
        </w:rPr>
        <w:t>,</w:t>
      </w:r>
      <w:r w:rsidR="00ED5781" w:rsidRPr="00C80F31">
        <w:rPr>
          <w:rFonts w:ascii="Arial" w:hAnsi="Arial"/>
          <w:sz w:val="10"/>
          <w:szCs w:val="10"/>
        </w:rPr>
        <w:t xml:space="preserve"> </w:t>
      </w:r>
      <w:r w:rsidR="00741C16" w:rsidRPr="00C80F31">
        <w:rPr>
          <w:rFonts w:ascii="Arial" w:hAnsi="Arial"/>
          <w:sz w:val="10"/>
          <w:szCs w:val="10"/>
        </w:rPr>
        <w:t>αφού περιέλθουν σε γνώση του</w:t>
      </w:r>
      <w:r w:rsidR="00C87047" w:rsidRPr="00C80F31">
        <w:rPr>
          <w:rFonts w:ascii="Arial" w:hAnsi="Arial"/>
          <w:sz w:val="10"/>
          <w:szCs w:val="10"/>
        </w:rPr>
        <w:t>,</w:t>
      </w:r>
      <w:r w:rsidR="00ED5781" w:rsidRPr="00C80F31">
        <w:rPr>
          <w:rFonts w:ascii="Arial" w:hAnsi="Arial"/>
          <w:sz w:val="10"/>
          <w:szCs w:val="10"/>
        </w:rPr>
        <w:t xml:space="preserve"> τυχόν ανεπιθύμητα συμβάντα, ανεξάρτητα από τ</w:t>
      </w:r>
      <w:r w:rsidR="007762E0" w:rsidRPr="00C80F31">
        <w:rPr>
          <w:rFonts w:ascii="Arial" w:hAnsi="Arial"/>
          <w:sz w:val="10"/>
          <w:szCs w:val="10"/>
        </w:rPr>
        <w:t>ο πόσο σοβαρά ή αναμενόμενα είναι</w:t>
      </w:r>
      <w:r w:rsidR="00606771" w:rsidRPr="00C80F31">
        <w:rPr>
          <w:rFonts w:ascii="Arial" w:hAnsi="Arial"/>
          <w:sz w:val="10"/>
          <w:szCs w:val="10"/>
        </w:rPr>
        <w:t>, καθώς και</w:t>
      </w:r>
      <w:r w:rsidR="00ED5781" w:rsidRPr="00C80F31">
        <w:rPr>
          <w:rFonts w:ascii="Arial" w:hAnsi="Arial"/>
          <w:sz w:val="10"/>
          <w:szCs w:val="10"/>
        </w:rPr>
        <w:t xml:space="preserve"> τυχόν αναφορές (με ή χωρίς ανεπιθύμητα συμβάντα) </w:t>
      </w:r>
      <w:r w:rsidR="00741C16" w:rsidRPr="00C80F31">
        <w:rPr>
          <w:rFonts w:ascii="Arial" w:hAnsi="Arial"/>
          <w:sz w:val="10"/>
          <w:szCs w:val="10"/>
        </w:rPr>
        <w:t>θεμάτων</w:t>
      </w:r>
      <w:r w:rsidR="00ED5781" w:rsidRPr="00C80F31">
        <w:rPr>
          <w:rFonts w:ascii="Arial" w:hAnsi="Arial"/>
          <w:sz w:val="10"/>
          <w:szCs w:val="10"/>
        </w:rPr>
        <w:t xml:space="preserve"> ασφάλειας που σχετίζονται με το</w:t>
      </w:r>
      <w:r w:rsidR="000C4289" w:rsidRPr="00C80F31">
        <w:rPr>
          <w:rFonts w:ascii="Arial" w:hAnsi="Arial"/>
          <w:sz w:val="10"/>
          <w:szCs w:val="10"/>
        </w:rPr>
        <w:t>(τα)</w:t>
      </w:r>
      <w:r w:rsidR="00ED5781" w:rsidRPr="00C80F31">
        <w:rPr>
          <w:rFonts w:ascii="Arial" w:hAnsi="Arial"/>
          <w:sz w:val="10"/>
          <w:szCs w:val="10"/>
        </w:rPr>
        <w:t xml:space="preserve"> Προϊόν</w:t>
      </w:r>
      <w:r w:rsidR="000C4289" w:rsidRPr="00C80F31">
        <w:rPr>
          <w:rFonts w:ascii="Arial" w:hAnsi="Arial"/>
          <w:sz w:val="10"/>
          <w:szCs w:val="10"/>
        </w:rPr>
        <w:t>(</w:t>
      </w:r>
      <w:r w:rsidR="00ED5781" w:rsidRPr="00C80F31">
        <w:rPr>
          <w:rFonts w:ascii="Arial" w:hAnsi="Arial"/>
          <w:sz w:val="10"/>
          <w:szCs w:val="10"/>
        </w:rPr>
        <w:t>τα</w:t>
      </w:r>
      <w:r w:rsidR="000C4289" w:rsidRPr="00C80F31">
        <w:rPr>
          <w:rFonts w:ascii="Arial" w:hAnsi="Arial"/>
          <w:sz w:val="10"/>
          <w:szCs w:val="10"/>
        </w:rPr>
        <w:t>)</w:t>
      </w:r>
      <w:r w:rsidR="00ED5781" w:rsidRPr="00C80F31">
        <w:rPr>
          <w:rFonts w:ascii="Arial" w:hAnsi="Arial"/>
          <w:sz w:val="10"/>
          <w:szCs w:val="10"/>
        </w:rPr>
        <w:t>.</w:t>
      </w:r>
    </w:p>
    <w:p w14:paraId="18CD2BAE" w14:textId="5C741AE7" w:rsidR="004B4D91" w:rsidRPr="00C80F31" w:rsidRDefault="004B4D91" w:rsidP="005E11A6">
      <w:pPr>
        <w:jc w:val="both"/>
        <w:rPr>
          <w:rFonts w:ascii="Arial" w:hAnsi="Arial"/>
          <w:sz w:val="10"/>
          <w:szCs w:val="10"/>
        </w:rPr>
      </w:pPr>
    </w:p>
    <w:p w14:paraId="6D3904A7" w14:textId="0D76F622" w:rsidR="00F062B7" w:rsidRPr="00C80F31" w:rsidRDefault="00F062B7" w:rsidP="005E11A6">
      <w:pPr>
        <w:jc w:val="both"/>
        <w:rPr>
          <w:rFonts w:ascii="Arial" w:hAnsi="Arial"/>
          <w:sz w:val="10"/>
          <w:szCs w:val="10"/>
        </w:rPr>
      </w:pPr>
      <w:r w:rsidRPr="00C80F31">
        <w:rPr>
          <w:rFonts w:ascii="Arial" w:hAnsi="Arial"/>
          <w:sz w:val="10"/>
          <w:szCs w:val="10"/>
        </w:rPr>
        <w:t>Ο κατάλογος ή τα αναφερόμενα θέματα ασφαλείας για το προϊόν μπορεί να περιλαμβάνουν</w:t>
      </w:r>
      <w:r w:rsidR="00007C8B" w:rsidRPr="00C80F31">
        <w:rPr>
          <w:rFonts w:ascii="Arial" w:hAnsi="Arial"/>
          <w:sz w:val="10"/>
          <w:szCs w:val="10"/>
        </w:rPr>
        <w:t>:</w:t>
      </w:r>
      <w:r w:rsidRPr="00C80F31">
        <w:rPr>
          <w:rFonts w:ascii="Arial" w:hAnsi="Arial"/>
          <w:sz w:val="10"/>
          <w:szCs w:val="10"/>
        </w:rPr>
        <w:t xml:space="preserve"> </w:t>
      </w:r>
      <w:r w:rsidR="00422CB2" w:rsidRPr="00C80F31">
        <w:rPr>
          <w:rFonts w:ascii="Arial" w:hAnsi="Arial"/>
          <w:sz w:val="10"/>
          <w:szCs w:val="10"/>
        </w:rPr>
        <w:t xml:space="preserve">κάθε </w:t>
      </w:r>
      <w:r w:rsidR="003824BA" w:rsidRPr="00C80F31">
        <w:rPr>
          <w:rFonts w:ascii="Arial" w:hAnsi="Arial"/>
          <w:sz w:val="10"/>
          <w:szCs w:val="10"/>
        </w:rPr>
        <w:t xml:space="preserve">αναφορά κακής χρήσης, κάθε σφάλμα στη φαρμακευτική αγωγή, κάθε χρήση εκτός ενδείξεων (σκόπιμη χρήση εκτός των ενδείξεων της επισήμανσης), κάθε υπερδοσολογία (σκόπιμη ή μη), κάθε κατάχρηση / εξάρτηση / εθισμός σε φάρμακο (σύνδρομο στέρησης), κάθε έλλειψη αποτελεσματικότητας, κάθε έκθεση σε φάρμακα κατά τη διάρκεια της κύησης ή έκθεση του παιδιού κατά τη διάρκεια του θηλασμού ή της σύλληψης (από τον άνδρα ή από τη γυναίκα), κάθε επαγγελματική έκθεση (ακούσια έκθεση κατά τη διάρκεια της εργασίας), τυχαία έκθεση, απροσδόκητο θεραπευτικό όφελος, κάθε υποψία μετάδοσης λοιμωδών παραγόντων, ή / και οι ύποπτες φαρμακευτικές αλληλεπιδράσεις μεταξύ δραστικών συστατικών ή των μεταβολιτών </w:t>
      </w:r>
      <w:r w:rsidR="00130402" w:rsidRPr="00C80F31">
        <w:rPr>
          <w:rFonts w:ascii="Arial" w:hAnsi="Arial"/>
          <w:sz w:val="10"/>
          <w:szCs w:val="10"/>
        </w:rPr>
        <w:t>τους.</w:t>
      </w:r>
    </w:p>
    <w:p w14:paraId="2F9C0F0B" w14:textId="05D3E2FB" w:rsidR="00380561" w:rsidRPr="00C80F31" w:rsidRDefault="00380561" w:rsidP="00380561">
      <w:pPr>
        <w:jc w:val="both"/>
        <w:rPr>
          <w:rFonts w:ascii="Arial" w:hAnsi="Arial"/>
          <w:sz w:val="10"/>
          <w:szCs w:val="10"/>
        </w:rPr>
      </w:pPr>
    </w:p>
    <w:p w14:paraId="10F9D8C3" w14:textId="32E36692" w:rsidR="00380561" w:rsidRPr="00C80F31" w:rsidRDefault="008C33E1" w:rsidP="00380561">
      <w:pPr>
        <w:jc w:val="both"/>
        <w:rPr>
          <w:rFonts w:ascii="Arial" w:hAnsi="Arial"/>
          <w:sz w:val="10"/>
          <w:szCs w:val="10"/>
        </w:rPr>
      </w:pPr>
      <w:r w:rsidRPr="00C80F31">
        <w:rPr>
          <w:rFonts w:ascii="Arial" w:hAnsi="Arial"/>
          <w:sz w:val="10"/>
          <w:szCs w:val="10"/>
        </w:rPr>
        <w:t>Οι πλ</w:t>
      </w:r>
      <w:r w:rsidR="00800E68" w:rsidRPr="00C80F31">
        <w:rPr>
          <w:rFonts w:ascii="Arial" w:hAnsi="Arial"/>
          <w:sz w:val="10"/>
          <w:szCs w:val="10"/>
        </w:rPr>
        <w:t xml:space="preserve">ηροφορίες αυτές θα </w:t>
      </w:r>
      <w:r w:rsidR="0053051E" w:rsidRPr="00C80F31">
        <w:rPr>
          <w:rFonts w:ascii="Arial" w:hAnsi="Arial"/>
          <w:sz w:val="10"/>
          <w:szCs w:val="10"/>
        </w:rPr>
        <w:t xml:space="preserve">πρέπει να </w:t>
      </w:r>
      <w:r w:rsidR="00800E68" w:rsidRPr="00C80F31">
        <w:rPr>
          <w:rFonts w:ascii="Arial" w:hAnsi="Arial"/>
          <w:sz w:val="10"/>
          <w:szCs w:val="10"/>
        </w:rPr>
        <w:t>απο</w:t>
      </w:r>
      <w:r w:rsidR="00910B74" w:rsidRPr="00C80F31">
        <w:rPr>
          <w:rFonts w:ascii="Arial" w:hAnsi="Arial"/>
          <w:sz w:val="10"/>
          <w:szCs w:val="10"/>
        </w:rPr>
        <w:t xml:space="preserve">στέλλονται </w:t>
      </w:r>
      <w:r w:rsidR="00F46FCB" w:rsidRPr="00C80F31">
        <w:rPr>
          <w:rFonts w:ascii="Arial" w:hAnsi="Arial"/>
          <w:sz w:val="10"/>
          <w:szCs w:val="10"/>
        </w:rPr>
        <w:t xml:space="preserve">στην εξής ηλεκτρονική διεύθυνση: </w:t>
      </w:r>
      <w:hyperlink r:id="rId8" w:history="1">
        <w:r w:rsidR="00454D20" w:rsidRPr="00C80F31">
          <w:rPr>
            <w:rStyle w:val="Hyperlink"/>
            <w:rFonts w:ascii="Arial" w:hAnsi="Arial"/>
            <w:sz w:val="10"/>
            <w:szCs w:val="10"/>
          </w:rPr>
          <w:t>CHC.PV.Greece@sanofi.com</w:t>
        </w:r>
      </w:hyperlink>
      <w:r w:rsidR="00454D20" w:rsidRPr="00C80F31">
        <w:rPr>
          <w:rFonts w:ascii="Arial" w:hAnsi="Arial"/>
          <w:sz w:val="10"/>
          <w:szCs w:val="10"/>
        </w:rPr>
        <w:t xml:space="preserve">. </w:t>
      </w:r>
    </w:p>
    <w:p w14:paraId="0E17ED8B" w14:textId="77777777" w:rsidR="005E11A6" w:rsidRPr="00C80F31" w:rsidRDefault="005E11A6" w:rsidP="00D93BCD">
      <w:pPr>
        <w:jc w:val="both"/>
        <w:rPr>
          <w:rFonts w:ascii="Arial" w:hAnsi="Arial" w:cs="Arial"/>
          <w:sz w:val="10"/>
          <w:szCs w:val="10"/>
        </w:rPr>
      </w:pPr>
    </w:p>
    <w:p w14:paraId="4700ACA9" w14:textId="19C56793" w:rsidR="00EE79D0" w:rsidRPr="00C80F31" w:rsidRDefault="00B568E4" w:rsidP="00C208EC">
      <w:pPr>
        <w:rPr>
          <w:rFonts w:ascii="Arial" w:hAnsi="Arial" w:cs="Arial"/>
          <w:bCs/>
          <w:sz w:val="10"/>
          <w:szCs w:val="10"/>
        </w:rPr>
      </w:pPr>
      <w:r w:rsidRPr="00C80F31">
        <w:rPr>
          <w:rFonts w:ascii="Arial" w:hAnsi="Arial"/>
          <w:b/>
          <w:sz w:val="10"/>
          <w:szCs w:val="10"/>
        </w:rPr>
        <w:t>10.</w:t>
      </w:r>
      <w:r w:rsidR="00140293" w:rsidRPr="00C80F31">
        <w:rPr>
          <w:rFonts w:ascii="Arial" w:hAnsi="Arial"/>
          <w:b/>
          <w:sz w:val="10"/>
          <w:szCs w:val="10"/>
        </w:rPr>
        <w:t xml:space="preserve"> </w:t>
      </w:r>
      <w:r w:rsidRPr="00C80F31">
        <w:rPr>
          <w:rFonts w:ascii="Arial" w:hAnsi="Arial"/>
          <w:b/>
          <w:bCs/>
          <w:sz w:val="10"/>
          <w:szCs w:val="10"/>
        </w:rPr>
        <w:t>ΚΑΤΑΓΓΕΛΙΕΣ ΓΙΑ ΤΗΝ ΠΟΙΟΤΗΤΑ, ΑΝΑΚΛΗΣΕΙΣ &amp; ΠΑΡΑΠΟΙΗΜΕΝΑ Ή ΨΕΥΔΕΠΙΓΡΑΦΑ ΠΡΟΙΟΝΤΑ</w:t>
      </w:r>
      <w:r w:rsidRPr="00C80F31">
        <w:rPr>
          <w:rFonts w:ascii="Arial" w:hAnsi="Arial"/>
          <w:sz w:val="10"/>
          <w:szCs w:val="10"/>
        </w:rPr>
        <w:br/>
        <w:t>10.1 Ο Αγοραστής θα διασφαλίζει ότι η διαδικασία επιτρέπει την αποθήκευση προϊόντων που σχετίζονται με παράπονα, ύποπτων παραποιημένων/ ψευδεπίγραφων Προϊόντων και ανακληθέντων Προϊόντων εντός μίας προσδιορισμένης και ξεχωριστής περιοχής.</w:t>
      </w:r>
    </w:p>
    <w:p w14:paraId="7FECADF3" w14:textId="3E10A2D4" w:rsidR="00EE79D0" w:rsidRPr="00C80F31" w:rsidRDefault="00EE79D0" w:rsidP="00EE79D0">
      <w:pPr>
        <w:jc w:val="both"/>
        <w:rPr>
          <w:rFonts w:ascii="Arial" w:hAnsi="Arial" w:cs="Arial"/>
          <w:bCs/>
          <w:sz w:val="10"/>
          <w:szCs w:val="10"/>
        </w:rPr>
      </w:pPr>
      <w:r w:rsidRPr="00C80F31">
        <w:rPr>
          <w:rFonts w:ascii="Arial" w:hAnsi="Arial"/>
          <w:sz w:val="10"/>
          <w:szCs w:val="10"/>
        </w:rPr>
        <w:t xml:space="preserve">Ο Αγοραστής θα ενημερώνει το τμήμα Ποιότητας του Πωλητή για κάθε συμβάν που αφορά την ποιότητα (παράπονα), δηλαδή κάθε προφορική έκφραση, γραπτή ή ηλεκτρονική δυσαρέσκεια σχετικά με την ταυτότητα, την </w:t>
      </w:r>
      <w:r w:rsidRPr="00C80F31">
        <w:rPr>
          <w:rFonts w:ascii="Arial" w:hAnsi="Arial"/>
          <w:sz w:val="10"/>
          <w:szCs w:val="10"/>
        </w:rPr>
        <w:lastRenderedPageBreak/>
        <w:t xml:space="preserve">ποιότητα, τη σταθερότητα, την αξιοπιστία, την ασφάλεια, την αποτελεσματικότητα, την παρουσίαση ή τη χρήση του προϊόντος, ανεξάρτητα από το αν σχετίζεται ή όχι με ανεπιθύμητα συμβάντα, στο email </w:t>
      </w:r>
      <w:hyperlink r:id="rId9" w:history="1">
        <w:r w:rsidR="00454D20" w:rsidRPr="00C80F31">
          <w:rPr>
            <w:rStyle w:val="Hyperlink"/>
            <w:rFonts w:ascii="Arial" w:hAnsi="Arial"/>
            <w:sz w:val="10"/>
            <w:szCs w:val="10"/>
          </w:rPr>
          <w:t>CHC.QA.Greece@sanofi.com</w:t>
        </w:r>
      </w:hyperlink>
      <w:r w:rsidR="00454D20" w:rsidRPr="00C80F31">
        <w:rPr>
          <w:rFonts w:ascii="Arial" w:hAnsi="Arial"/>
          <w:sz w:val="10"/>
          <w:szCs w:val="10"/>
        </w:rPr>
        <w:t xml:space="preserve"> </w:t>
      </w:r>
      <w:r w:rsidRPr="00C80F31">
        <w:rPr>
          <w:rFonts w:ascii="Arial" w:hAnsi="Arial"/>
          <w:sz w:val="10"/>
          <w:szCs w:val="10"/>
        </w:rPr>
        <w:t>εντός 24 ωρών από τη διαπίστωσή του.</w:t>
      </w:r>
    </w:p>
    <w:p w14:paraId="35DA4C52" w14:textId="77777777" w:rsidR="00EE79D0" w:rsidRPr="00C80F31" w:rsidRDefault="00EE79D0" w:rsidP="00EE79D0">
      <w:pPr>
        <w:jc w:val="both"/>
        <w:rPr>
          <w:rFonts w:ascii="Arial" w:hAnsi="Arial" w:cs="Arial"/>
          <w:bCs/>
          <w:sz w:val="10"/>
          <w:szCs w:val="10"/>
        </w:rPr>
      </w:pPr>
      <w:r w:rsidRPr="00C80F31">
        <w:rPr>
          <w:rFonts w:ascii="Arial" w:hAnsi="Arial"/>
          <w:sz w:val="10"/>
          <w:szCs w:val="10"/>
        </w:rPr>
        <w:t>Κάθε παράπονο για την ποιότητα πρέπει να συνοδεύεται από σχετικές φωτογραφίες, συμπεριλαμβανομένων φωτογραφιών της συλλογικής συσκευασίας και της ετικέτας της συσκευασίας, σε περίπτωση κρυφών ελαττωμάτων.  Σε περίπτωση που υπάρχουν αιτήματα για τα δείγματα της καταγγελίας, προκειμένου να αποσταλούν στον τόπο παρασκευής για διερεύνηση, αυτά θα επιστρέφονται εντός 5 εργάσιμων ημερών στον Πωλητή. Ο Αγοραστής θα διατηρεί ένα γρήγορο και αποτελεσματικό σύστημα ιχνηλάτησης των παρτίδων και μια διαδικασία ανάκλησης προϊόντων, έτσι ώστε να επιτρέπεται ο εντοπισμός Προϊόντων από διαφορετικές παρτίδες με ελάχιστη καθυστέρηση και θα το εφαρμόζει κατόπιν αιτήματος του Πωλητή εάν οποιαδήποτε στιγμή ο Πωλητής είναι της γνώμης ότι μία ή περισσότερες παρτίδες των Προϊόντων πρέπει για οποιονδήποτε λόγο να ανακληθούν ή / και να αποσυρθούν από τον Πωλητή ή τους πελάτες του Πωλητή.</w:t>
      </w:r>
    </w:p>
    <w:p w14:paraId="12AEC82C" w14:textId="77777777" w:rsidR="00EE79D0" w:rsidRPr="00C80F31" w:rsidRDefault="00D6088C" w:rsidP="00EE79D0">
      <w:pPr>
        <w:jc w:val="both"/>
        <w:rPr>
          <w:rFonts w:ascii="Arial" w:hAnsi="Arial" w:cs="Arial"/>
          <w:bCs/>
          <w:sz w:val="10"/>
          <w:szCs w:val="10"/>
        </w:rPr>
      </w:pPr>
      <w:r w:rsidRPr="00C80F31">
        <w:rPr>
          <w:rFonts w:ascii="Arial" w:hAnsi="Arial"/>
          <w:sz w:val="10"/>
          <w:szCs w:val="10"/>
        </w:rPr>
        <w:t>10.2 Ο Αγοραστής θα τηρεί την προθεσμία λήξης της ανάκλησης, ώστε να μην υπάρχουν νέες επιστρεφόμενες ποσότητες αφότου ο Πωλητής λάβει τη δήλωση του Πωλητή.</w:t>
      </w:r>
    </w:p>
    <w:p w14:paraId="5642066A" w14:textId="77777777" w:rsidR="00D6088C" w:rsidRPr="00C80F31" w:rsidRDefault="00D6088C" w:rsidP="00EE79D0">
      <w:pPr>
        <w:jc w:val="both"/>
        <w:rPr>
          <w:rFonts w:ascii="Arial" w:hAnsi="Arial" w:cs="Arial"/>
          <w:bCs/>
          <w:sz w:val="10"/>
          <w:szCs w:val="10"/>
        </w:rPr>
      </w:pPr>
      <w:r w:rsidRPr="00C80F31">
        <w:rPr>
          <w:rFonts w:ascii="Arial" w:hAnsi="Arial"/>
          <w:sz w:val="10"/>
          <w:szCs w:val="10"/>
        </w:rPr>
        <w:t xml:space="preserve">10.3 Σε περίπτωση που οι αρμόδιες αρχές διατάξουν τον Πωλητή να αποσύρει από την αγορά ένα προϊόν ή μια σειρά / παρτίδα παραγωγής, ο Αγοραστής έχει την υποχρέωση να ενημερώσει τον Πωλητή εντός 24 ωρών από τη λήψη της επίσημης ειδοποίησης ανάκλησης. </w:t>
      </w:r>
    </w:p>
    <w:p w14:paraId="3DFD06D2" w14:textId="77777777" w:rsidR="00EE79D0" w:rsidRPr="00C80F31" w:rsidRDefault="00D6088C" w:rsidP="00EE79D0">
      <w:pPr>
        <w:jc w:val="both"/>
        <w:rPr>
          <w:rFonts w:ascii="Arial" w:hAnsi="Arial" w:cs="Arial"/>
          <w:bCs/>
          <w:sz w:val="10"/>
          <w:szCs w:val="10"/>
        </w:rPr>
      </w:pPr>
      <w:r w:rsidRPr="00C80F31">
        <w:rPr>
          <w:rFonts w:ascii="Arial" w:hAnsi="Arial"/>
          <w:sz w:val="10"/>
          <w:szCs w:val="10"/>
        </w:rPr>
        <w:t>10.4 Εάν ο Αγοραστής εντοπίσει παραποιημένα/ ψευδεπίγραφα προϊόντα στην αλυσίδα διανομής (συμπεριλαμβανομένων των ύποπτων παραποιημένων/ ψευδεπίγραφων προϊόντων), θα πρέπει να ενημερώσει τον Πωλητή το αργότερο εντός 24 ωρών.</w:t>
      </w:r>
    </w:p>
    <w:p w14:paraId="2EFB78DD" w14:textId="77777777" w:rsidR="00EE79D0" w:rsidRPr="00C80F31" w:rsidRDefault="00EE79D0" w:rsidP="00D93BCD">
      <w:pPr>
        <w:jc w:val="both"/>
        <w:rPr>
          <w:rFonts w:ascii="Arial" w:hAnsi="Arial" w:cs="Arial"/>
          <w:b/>
          <w:sz w:val="10"/>
          <w:szCs w:val="10"/>
        </w:rPr>
      </w:pPr>
    </w:p>
    <w:p w14:paraId="00587035" w14:textId="1F437A48" w:rsidR="00BD2D9C" w:rsidRPr="00C80F31" w:rsidRDefault="003361AA" w:rsidP="00C208EC">
      <w:pPr>
        <w:rPr>
          <w:rFonts w:ascii="Arial" w:hAnsi="Arial" w:cs="Arial"/>
          <w:sz w:val="10"/>
          <w:szCs w:val="10"/>
        </w:rPr>
      </w:pPr>
      <w:r w:rsidRPr="00C80F31">
        <w:rPr>
          <w:rFonts w:ascii="Arial" w:hAnsi="Arial"/>
          <w:b/>
          <w:sz w:val="10"/>
          <w:szCs w:val="10"/>
        </w:rPr>
        <w:t>11.</w:t>
      </w:r>
      <w:r w:rsidR="00D9630A" w:rsidRPr="00C80F31">
        <w:rPr>
          <w:rFonts w:ascii="Arial" w:hAnsi="Arial"/>
          <w:b/>
          <w:sz w:val="10"/>
          <w:szCs w:val="10"/>
        </w:rPr>
        <w:t xml:space="preserve"> </w:t>
      </w:r>
      <w:r w:rsidRPr="00C80F31">
        <w:rPr>
          <w:rFonts w:ascii="Arial" w:hAnsi="Arial"/>
          <w:b/>
          <w:bCs/>
          <w:sz w:val="10"/>
          <w:szCs w:val="10"/>
        </w:rPr>
        <w:t>ΕΠΙΧΕΙΡΗΜΑΤΙΚΗ ΔΕΟΝΤΟΛΟΓΙΑ</w:t>
      </w:r>
      <w:r w:rsidRPr="00C80F31">
        <w:rPr>
          <w:rFonts w:ascii="Arial" w:hAnsi="Arial"/>
          <w:sz w:val="10"/>
          <w:szCs w:val="10"/>
        </w:rPr>
        <w:br/>
        <w:t>11.1 Ο Αγοραστής θα διεξαγάγει τις επιχειρηματικές του δραστηριότητες σύμφωνα με την Συνθήκη του ΟΟΣΑ της 17</w:t>
      </w:r>
      <w:r w:rsidRPr="00C80F31">
        <w:rPr>
          <w:rFonts w:ascii="Arial" w:hAnsi="Arial"/>
          <w:sz w:val="10"/>
          <w:szCs w:val="10"/>
          <w:vertAlign w:val="superscript"/>
        </w:rPr>
        <w:t>ης</w:t>
      </w:r>
      <w:r w:rsidRPr="00C80F31">
        <w:rPr>
          <w:rFonts w:ascii="Arial" w:hAnsi="Arial"/>
          <w:sz w:val="10"/>
          <w:szCs w:val="10"/>
        </w:rPr>
        <w:t xml:space="preserve"> Δεκεμβρίου 1997 όσον αφορά την καταπολέμηση της δωροδοκίας αλλοδαπών αξιωματούχων στο διεθνές εμπόριο, καθώς και σύμφωνα με όλους τους ισχύοντες νόμους, τα πρότυπα, τις πρακτικές και τους κώδικες δεοντολογίας του κλάδου. </w:t>
      </w:r>
    </w:p>
    <w:p w14:paraId="5BD56463" w14:textId="77777777" w:rsidR="00BD2D9C" w:rsidRPr="00C80F31" w:rsidRDefault="00BD2D9C" w:rsidP="00BD2D9C">
      <w:pPr>
        <w:jc w:val="both"/>
        <w:rPr>
          <w:rFonts w:ascii="Arial" w:hAnsi="Arial" w:cs="Arial"/>
          <w:sz w:val="10"/>
          <w:szCs w:val="10"/>
        </w:rPr>
      </w:pPr>
      <w:r w:rsidRPr="00C80F31">
        <w:rPr>
          <w:rFonts w:ascii="Arial" w:hAnsi="Arial"/>
          <w:sz w:val="10"/>
          <w:szCs w:val="10"/>
        </w:rPr>
        <w:t>11.2 Ο Αγοραστής εγγυάται, δηλώνει και δεσμεύεται ότι (α) θα συμμορφώνεται με τις απαιτήσεις όλων των εφαρμοστέων νόμων κατά της δωροδοκίας, τόσο των εθνικών όσο και των διεθνών, και (β) δεν έχει προβεί και δεν θα προβεί σε υποσχέσεις ή προσφορές για οποιαδήποτε πληρωμή ή οποιαδήποτε παροχή (άμεσα ή έμμεσα) σε (i) οποιοδήποτε άτομο, (ii) εταιρεία, (iii) ένωση, (iv) εταιρική σχέση, ή (v) δημόσιο φορέα (συμπεριλαμβανομένου, μεταξύ άλλων, οποιουδήποτε υπαλλήλου ή αξιωματούχου ή εργαζόμενου των παραπάνω), ο οποίος, ενεργώντας υπό την επίσημη ιδιότητά του ή με δική του πρωτοβουλία, βρίσκεται σε θέση να επηρεάσει, να εξασφαλίσει ή να διατηρήσει οποιαδήποτε σύμβαση (και/ή να παράσχει οποιοδήποτε οικονομικό ή άλλο πλεονέκτημα) για τον Πωλητή εκτελώντας αθέμιτα οποιοδήποτε καθήκον δημόσιας φύσης ή κάποια επιχειρηματική δραστηριότητα με σκοπό ή αποτέλεσμα κάποια δημόσια ή εμπορική δωροδοκία, αποδοχή ή ανοχή εκβιασμού, λήψη μίζας ή άλλο παράνομο ή αθέμιτο μέσο για την εξασφάλιση ή τη διατήρηση κάποιας επιχειρηματικής δραστηριότητας.</w:t>
      </w:r>
    </w:p>
    <w:p w14:paraId="24792094" w14:textId="77777777" w:rsidR="00BD2D9C" w:rsidRPr="00C80F31" w:rsidRDefault="00BD2D9C" w:rsidP="00BD2D9C">
      <w:pPr>
        <w:jc w:val="both"/>
        <w:rPr>
          <w:rFonts w:ascii="Arial" w:hAnsi="Arial" w:cs="Arial"/>
          <w:sz w:val="10"/>
          <w:szCs w:val="10"/>
        </w:rPr>
      </w:pPr>
      <w:r w:rsidRPr="00C80F31">
        <w:rPr>
          <w:rFonts w:ascii="Arial" w:hAnsi="Arial"/>
          <w:sz w:val="10"/>
          <w:szCs w:val="10"/>
        </w:rPr>
        <w:t>11.3 Ο Αγοραστής θα ενημερώσει άμεσα την Εταιρία αν, οποιαδήποτε χρονική στιγμή, αλλάξουν οι περιστάσεις, η ενημέρωση ή η επίγνωσή του, κατά τρόπο τέτοιο που να μην μπορεί πλέον να επαναλάβει τις εγγυήσεις που αναφέρονται παραπάνω στο σχετικό χρόνο.</w:t>
      </w:r>
    </w:p>
    <w:p w14:paraId="55E3A43B" w14:textId="77777777" w:rsidR="00BD2D9C" w:rsidRPr="00C80F31" w:rsidRDefault="00BD2D9C" w:rsidP="00BD2D9C">
      <w:pPr>
        <w:jc w:val="both"/>
        <w:rPr>
          <w:rFonts w:ascii="Arial" w:hAnsi="Arial" w:cs="Arial"/>
          <w:sz w:val="10"/>
          <w:szCs w:val="10"/>
        </w:rPr>
      </w:pPr>
      <w:r w:rsidRPr="00C80F31">
        <w:rPr>
          <w:rFonts w:ascii="Arial" w:hAnsi="Arial"/>
          <w:sz w:val="10"/>
          <w:szCs w:val="10"/>
        </w:rPr>
        <w:t>11.4 Η παραβίαση των όρων του παρόντος Άρθρου 11 από τον Αγοραστή θα θεωρείται ουσιώδης παραβίαση των παρόντων Γενικών Όρων και Προϋποθέσεων και ο Πωλητής θα δύναται να καταγγείλει άμεσα τους παρόντες Γενικούς Όρους και Προϋποθέσεις οποιαδήποτε στιγμή, με γραπτή ειδοποίηση στον Αγοραστή, με άμεση ισχύ και χωρίς ο Αγοραστής να έχει την ευκαιρία αποκατάστασης της παραβίασης.</w:t>
      </w:r>
    </w:p>
    <w:p w14:paraId="19205CCE" w14:textId="77777777" w:rsidR="00BD2D9C" w:rsidRPr="00C80F31" w:rsidRDefault="00BD2D9C" w:rsidP="00D93BCD">
      <w:pPr>
        <w:jc w:val="both"/>
        <w:rPr>
          <w:rFonts w:ascii="Arial" w:hAnsi="Arial" w:cs="Arial"/>
          <w:sz w:val="10"/>
          <w:szCs w:val="10"/>
        </w:rPr>
      </w:pPr>
    </w:p>
    <w:p w14:paraId="0994F77F" w14:textId="7AB6D8C5" w:rsidR="00145F39" w:rsidRPr="00C80F31" w:rsidRDefault="002A2910" w:rsidP="00C208EC">
      <w:pPr>
        <w:rPr>
          <w:rFonts w:ascii="Arial" w:hAnsi="Arial" w:cs="Arial"/>
          <w:sz w:val="10"/>
          <w:szCs w:val="10"/>
        </w:rPr>
      </w:pPr>
      <w:r w:rsidRPr="00C80F31">
        <w:rPr>
          <w:rFonts w:ascii="Arial" w:hAnsi="Arial"/>
          <w:b/>
          <w:sz w:val="10"/>
          <w:szCs w:val="10"/>
        </w:rPr>
        <w:t>12.</w:t>
      </w:r>
      <w:r w:rsidR="00D9630A" w:rsidRPr="00C80F31">
        <w:rPr>
          <w:rFonts w:ascii="Arial" w:hAnsi="Arial"/>
          <w:b/>
          <w:sz w:val="10"/>
          <w:szCs w:val="10"/>
        </w:rPr>
        <w:t xml:space="preserve"> </w:t>
      </w:r>
      <w:r w:rsidRPr="00C80F31">
        <w:rPr>
          <w:rFonts w:ascii="Arial" w:hAnsi="Arial"/>
          <w:b/>
          <w:sz w:val="10"/>
          <w:szCs w:val="10"/>
        </w:rPr>
        <w:t>ΔΙΚΑΙΩΜΑ ΕΝΗΜΕΡΩΣΗΣ</w:t>
      </w:r>
      <w:r w:rsidRPr="00C80F31">
        <w:rPr>
          <w:rFonts w:ascii="Arial" w:hAnsi="Arial"/>
          <w:sz w:val="10"/>
          <w:szCs w:val="10"/>
        </w:rPr>
        <w:br/>
        <w:t>12.1 Εντός δέκα (10) ημερών από την υποβολή γραπτού αιτήματος από τον Πωλητή, ο Αγοραστής θα παρέχει στον Πωλητή ή στους εξουσιοδοτημένους εκπροσώπους του γραπτές πληροφορίες, καθώς και κάθε ζητούμενο έγγραφο που αναφέρεται στις εσωτερικές διαδικασίες και στα συστήματα ελέγχου ποιότητας του Αγοραστή αναφορικά με την αγορά, τη διαχείριση, την αποθήκευση, τη μεταφορά, τη χρήση και την περαιτέρω πώληση των Προϊόντων από τον Αγοραστή, καθώς και τα εμπορικά και λογιστικά αρχεία του Αγοραστή και τις γενικές δραστηριότητες του Αγοραστή. Η Πωλητής δικαιούται να υποβάλλει ένα τέτοιο αίτημα σε περίπτωση, μεταξύ άλλων, ελέγχου της δραστηριότητας του Πωλητή ή του Αγοραστή από οποιαδήποτε ελληνική ή αλλοδαπή δημόσια, δημοτική, ή ανεξάρτητη αρχή, σε περίπτωση αντιδικίας ή εξωδικαστικής διαφοράς μεταξύ του Πωλητή και του Αγοραστή, ή μεταξύ του Πωλητή ή του Αγοραστή με τρίτους που αφορούν την παρούσα συμβατική σχέση ή τις πωλήσεις των Προϊόντων γενικά, ή ώστε να διαπιστωθεί η συμμόρφωση του Αγοραστή με τους παρόντες Όρους και Προϋποθέσεις και με το γενικό νομικό και ρυθμιστικό πλαίσιο που διέπει την επιχειρηματική δραστηριότητα του Αγοραστή.</w:t>
      </w:r>
    </w:p>
    <w:p w14:paraId="32E78081" w14:textId="77777777" w:rsidR="00145F39" w:rsidRPr="00C80F31" w:rsidRDefault="00145F39" w:rsidP="00D93BCD">
      <w:pPr>
        <w:jc w:val="both"/>
        <w:rPr>
          <w:rFonts w:ascii="Arial" w:hAnsi="Arial" w:cs="Arial"/>
          <w:sz w:val="10"/>
          <w:szCs w:val="10"/>
        </w:rPr>
      </w:pPr>
    </w:p>
    <w:p w14:paraId="7639A5A2" w14:textId="53A6FBBF" w:rsidR="00BD2D9C" w:rsidRPr="00C80F31" w:rsidRDefault="003361AA" w:rsidP="00C208EC">
      <w:pPr>
        <w:rPr>
          <w:rFonts w:ascii="Arial" w:hAnsi="Arial" w:cs="Arial"/>
          <w:sz w:val="10"/>
          <w:szCs w:val="10"/>
        </w:rPr>
      </w:pPr>
      <w:r w:rsidRPr="00C80F31">
        <w:rPr>
          <w:rFonts w:ascii="Arial" w:hAnsi="Arial"/>
          <w:b/>
          <w:sz w:val="10"/>
          <w:szCs w:val="10"/>
        </w:rPr>
        <w:t>13.</w:t>
      </w:r>
      <w:r w:rsidR="00D9630A" w:rsidRPr="00C80F31">
        <w:rPr>
          <w:rFonts w:ascii="Arial" w:hAnsi="Arial"/>
          <w:b/>
          <w:sz w:val="10"/>
          <w:szCs w:val="10"/>
        </w:rPr>
        <w:t xml:space="preserve"> </w:t>
      </w:r>
      <w:r w:rsidRPr="00C80F31">
        <w:rPr>
          <w:rFonts w:ascii="Arial" w:hAnsi="Arial"/>
          <w:b/>
          <w:bCs/>
          <w:sz w:val="10"/>
          <w:szCs w:val="10"/>
        </w:rPr>
        <w:t>ΑΝΩΤΕΡΑ ΒΙΑ</w:t>
      </w:r>
      <w:r w:rsidRPr="00C80F31">
        <w:rPr>
          <w:rFonts w:ascii="Arial" w:hAnsi="Arial"/>
          <w:sz w:val="10"/>
          <w:szCs w:val="10"/>
        </w:rPr>
        <w:br/>
        <w:t>13.1 Κανένας συμβαλλόμενος δεν θα είναι υπεύθυνος για οποιαδήποτε αστοχία ή καθυστέρηση στην προμήθεια των Αγαθών ή τη συμμόρφωση με αυτούς τους όρους και τις προϋποθέσεις εξαιτίας οποιωνδήποτε περιστάσεων που βρίσκονται πέρα από τον έλεγχό του, συμπεριλαμβανομένων, μεταξύ άλλων, φυσικών καταστροφών, απεργιών, ταραχών, πολέμου, πυρκαγιάς, πλημμύρας ή ελλείψεων υλικών σε τιμές αγοράς, και οι υποχρεώσεις της Εταιρείας που απορρέουν από το παρόν θα αναστέλλονται χωρίς ευθύνη εν αναμονή της έκβασης κάθε τέτοιου γεγονότος.</w:t>
      </w:r>
    </w:p>
    <w:p w14:paraId="1C9430B7" w14:textId="77777777" w:rsidR="00BD2D9C" w:rsidRPr="00C80F31" w:rsidRDefault="00BD2D9C" w:rsidP="00BD2D9C">
      <w:pPr>
        <w:jc w:val="both"/>
        <w:rPr>
          <w:rFonts w:ascii="Arial" w:hAnsi="Arial" w:cs="Arial"/>
          <w:sz w:val="10"/>
          <w:szCs w:val="10"/>
        </w:rPr>
      </w:pPr>
      <w:r w:rsidRPr="00C80F31">
        <w:rPr>
          <w:rFonts w:ascii="Arial" w:hAnsi="Arial"/>
          <w:sz w:val="10"/>
          <w:szCs w:val="10"/>
        </w:rPr>
        <w:t>13.2 Προς αποφυγή αμφιβολιών, η μη καταβολή πληρωμών στον Αγοραστή από τους πελάτες του και, γενικότερα, οποιαδήποτε οικονομική εξέλιξη δεν θα θεωρείται γεγονός ανωτέρας βίας.</w:t>
      </w:r>
    </w:p>
    <w:p w14:paraId="7C1D8F81" w14:textId="77777777" w:rsidR="00BD2D9C" w:rsidRPr="00C80F31" w:rsidRDefault="00BD2D9C" w:rsidP="00D93BCD">
      <w:pPr>
        <w:jc w:val="both"/>
        <w:rPr>
          <w:rFonts w:ascii="Arial" w:hAnsi="Arial" w:cs="Arial"/>
          <w:sz w:val="10"/>
          <w:szCs w:val="10"/>
        </w:rPr>
      </w:pPr>
    </w:p>
    <w:p w14:paraId="15173C74" w14:textId="4814A3BB" w:rsidR="00BD2D9C" w:rsidRPr="00C80F31" w:rsidRDefault="003361AA" w:rsidP="00C208EC">
      <w:pPr>
        <w:rPr>
          <w:rFonts w:ascii="Arial" w:hAnsi="Arial" w:cs="Arial"/>
          <w:sz w:val="10"/>
          <w:szCs w:val="10"/>
        </w:rPr>
      </w:pPr>
      <w:r w:rsidRPr="00C80F31">
        <w:rPr>
          <w:rFonts w:ascii="Arial" w:hAnsi="Arial"/>
          <w:b/>
          <w:sz w:val="10"/>
          <w:szCs w:val="10"/>
        </w:rPr>
        <w:t>14.</w:t>
      </w:r>
      <w:r w:rsidR="00D9630A" w:rsidRPr="00C80F31">
        <w:rPr>
          <w:rFonts w:ascii="Arial" w:hAnsi="Arial"/>
          <w:b/>
          <w:sz w:val="10"/>
          <w:szCs w:val="10"/>
        </w:rPr>
        <w:t xml:space="preserve"> </w:t>
      </w:r>
      <w:r w:rsidRPr="00C80F31">
        <w:rPr>
          <w:rFonts w:ascii="Arial" w:hAnsi="Arial"/>
          <w:b/>
          <w:bCs/>
          <w:sz w:val="10"/>
          <w:szCs w:val="10"/>
        </w:rPr>
        <w:t>ΕΜΠΙΣΤΕΥΤΙΚΕΣ ΠΛΗΡΟΦΟΡΙΕΣ</w:t>
      </w:r>
      <w:r w:rsidRPr="00C80F31">
        <w:rPr>
          <w:rFonts w:ascii="Arial" w:hAnsi="Arial"/>
          <w:sz w:val="10"/>
          <w:szCs w:val="10"/>
        </w:rPr>
        <w:br/>
        <w:t>14.1 Ο Αγοραστής δεσμεύεται να μην αποκαλύπτει πληροφορίες που περιέρχονται σε γνώση του κατά την εκτέλεση αυτών των Γενικών Όρων και Προϋποθέσεων και την επίτευξη του αντικειμένου και του σκοπού τους. Επιπλέον, ο Αγοραστής δεσμεύεται να διασφαλίζει ότι οι υπάλληλοι, οι εργάτες και οι υπεργολάβοι του δεν θα αποκαλύπτουν τις πληροφορίες που εμπίπτουν στις προαναφερθείσες διατάξεις.</w:t>
      </w:r>
    </w:p>
    <w:p w14:paraId="3776F9E5" w14:textId="77777777" w:rsidR="00BD2D9C" w:rsidRPr="00C80F31" w:rsidRDefault="00BD2D9C" w:rsidP="005E11A6">
      <w:pPr>
        <w:jc w:val="both"/>
        <w:rPr>
          <w:rFonts w:ascii="Arial" w:hAnsi="Arial" w:cs="Arial"/>
          <w:sz w:val="10"/>
          <w:szCs w:val="10"/>
        </w:rPr>
      </w:pPr>
      <w:r w:rsidRPr="00C80F31">
        <w:rPr>
          <w:rFonts w:ascii="Arial" w:hAnsi="Arial"/>
          <w:sz w:val="10"/>
          <w:szCs w:val="10"/>
        </w:rPr>
        <w:t>14.2 Ο Αγοραστής δεσμεύεται ότι οι υπάλληλοι και οι προστηθέντες του θα τηρούν αυστηρώς εμπιστευτικές όλες τις πληροφορίες που λαμβάνουν από τον Πωλητή σχετικά με την πώληση των Προϊόντων.</w:t>
      </w:r>
    </w:p>
    <w:p w14:paraId="6A5D922B" w14:textId="77777777" w:rsidR="005E11A6" w:rsidRPr="00C80F31" w:rsidRDefault="005E11A6" w:rsidP="005E11A6">
      <w:pPr>
        <w:jc w:val="both"/>
        <w:rPr>
          <w:rFonts w:ascii="Arial" w:hAnsi="Arial" w:cs="Arial"/>
          <w:sz w:val="10"/>
          <w:szCs w:val="10"/>
        </w:rPr>
      </w:pPr>
    </w:p>
    <w:p w14:paraId="22BD5C81" w14:textId="5ADA1280" w:rsidR="003361AA" w:rsidRPr="00C80F31" w:rsidRDefault="003361AA" w:rsidP="00C208EC">
      <w:pPr>
        <w:rPr>
          <w:rFonts w:ascii="Arial" w:hAnsi="Arial" w:cs="Arial"/>
          <w:sz w:val="10"/>
          <w:szCs w:val="10"/>
        </w:rPr>
      </w:pPr>
      <w:r w:rsidRPr="00C80F31">
        <w:rPr>
          <w:rFonts w:ascii="Arial" w:hAnsi="Arial"/>
          <w:b/>
          <w:sz w:val="10"/>
          <w:szCs w:val="10"/>
        </w:rPr>
        <w:t>15.</w:t>
      </w:r>
      <w:r w:rsidR="00D9630A" w:rsidRPr="00C80F31">
        <w:rPr>
          <w:rFonts w:ascii="Arial" w:hAnsi="Arial"/>
          <w:b/>
          <w:sz w:val="10"/>
          <w:szCs w:val="10"/>
        </w:rPr>
        <w:t xml:space="preserve"> </w:t>
      </w:r>
      <w:r w:rsidRPr="00C80F31">
        <w:rPr>
          <w:rFonts w:ascii="Arial" w:hAnsi="Arial"/>
          <w:b/>
          <w:bCs/>
          <w:sz w:val="10"/>
          <w:szCs w:val="10"/>
        </w:rPr>
        <w:t>ΚΑΤΑΓΓΕΛΙΑ</w:t>
      </w:r>
      <w:r w:rsidRPr="00C80F31">
        <w:rPr>
          <w:rFonts w:ascii="Arial" w:hAnsi="Arial"/>
          <w:sz w:val="10"/>
          <w:szCs w:val="10"/>
        </w:rPr>
        <w:br/>
        <w:t>15.1 Με την επιφύλαξη παντός άλλου δικαιώματος του Πωλητή, ο Πωλητής μπορεί να καταγγείλει την παροχή των Προϊόντων βάσει οποιασδήποτε εντολής αγοράς με άμεση ισχύ, χωρίς να ειδοποιήσει τον Αγοραστή, αν ο Αγοραστής:</w:t>
      </w:r>
      <w:r w:rsidRPr="00C80F31">
        <w:rPr>
          <w:rFonts w:ascii="Arial" w:hAnsi="Arial"/>
          <w:sz w:val="10"/>
          <w:szCs w:val="10"/>
        </w:rPr>
        <w:tab/>
      </w:r>
      <w:r w:rsidRPr="00C80F31">
        <w:rPr>
          <w:rFonts w:ascii="Arial" w:hAnsi="Arial"/>
          <w:sz w:val="10"/>
          <w:szCs w:val="10"/>
        </w:rPr>
        <w:br/>
        <w:t>- παραβιάζει οποιαδήποτε από τις διατάξεις που περιέχονται στους παρόντες Όρους και Συνθήκες, ή</w:t>
      </w:r>
      <w:r w:rsidRPr="00C80F31">
        <w:rPr>
          <w:rFonts w:ascii="Arial" w:hAnsi="Arial"/>
          <w:sz w:val="10"/>
          <w:szCs w:val="10"/>
        </w:rPr>
        <w:br/>
        <w:t>- αδυνατεί να καταβάλλει οποιοδήποτε ποσό στον Πωλητή βάσει των όρων πληρωμής, ή</w:t>
      </w:r>
      <w:r w:rsidRPr="00C80F31">
        <w:rPr>
          <w:rFonts w:ascii="Arial" w:hAnsi="Arial"/>
          <w:sz w:val="10"/>
          <w:szCs w:val="10"/>
        </w:rPr>
        <w:br/>
        <w:t xml:space="preserve">- κηρυχθεί σε χρεοκοπία ή πρόκειται να τεθεί υπό εκκαθάριση ή διαπιστωθεί άλλως ότι είναι αφερέγγυος. </w:t>
      </w:r>
    </w:p>
    <w:p w14:paraId="55929562" w14:textId="77777777" w:rsidR="003332AA" w:rsidRPr="00C80F31" w:rsidRDefault="003332AA" w:rsidP="00D93BCD">
      <w:pPr>
        <w:jc w:val="both"/>
        <w:rPr>
          <w:rFonts w:ascii="Arial" w:hAnsi="Arial" w:cs="Arial"/>
          <w:sz w:val="10"/>
          <w:szCs w:val="10"/>
        </w:rPr>
      </w:pPr>
      <w:r w:rsidRPr="00C80F31">
        <w:rPr>
          <w:rFonts w:ascii="Arial" w:hAnsi="Arial"/>
          <w:sz w:val="10"/>
          <w:szCs w:val="10"/>
        </w:rPr>
        <w:t>15.2 Επιπλέον, με την επιφύλαξη παντός άλλου δικαιώματος του Πωλητή, ο Πωλητής μπορεί να καταγγείλει μονομερώς τις προμήθειες Προϊόντων σύμφωνα με αυτούς τους Γενικούς Όρους και Προϋποθέσεις χωρίς να αναφέρει τον λόγο, παρέχοντας προειδοποίηση 3 μηνών στον Αγοραστή πριν από την ημερομηνία καταγγελίας.</w:t>
      </w:r>
      <w:r w:rsidRPr="00C80F31">
        <w:rPr>
          <w:rFonts w:ascii="Arial" w:hAnsi="Arial"/>
          <w:sz w:val="10"/>
          <w:szCs w:val="10"/>
        </w:rPr>
        <w:tab/>
      </w:r>
    </w:p>
    <w:p w14:paraId="7379A63E" w14:textId="77777777" w:rsidR="003361AA" w:rsidRPr="00C80F31" w:rsidRDefault="003332AA" w:rsidP="00D93BCD">
      <w:pPr>
        <w:jc w:val="both"/>
        <w:rPr>
          <w:rFonts w:ascii="Arial" w:hAnsi="Arial" w:cs="Arial"/>
          <w:sz w:val="10"/>
          <w:szCs w:val="10"/>
        </w:rPr>
      </w:pPr>
      <w:r w:rsidRPr="00C80F31">
        <w:rPr>
          <w:rFonts w:ascii="Arial" w:hAnsi="Arial"/>
          <w:sz w:val="10"/>
          <w:szCs w:val="10"/>
        </w:rPr>
        <w:t>15.3 Συνέπεια καταγγελίας: Η καταγγελία οποιασδήποτε εντολής αγοράς, ομάδας εντολών αγοράς, ή εμπορικής σχέσης για οποιονδήποτε λόγο δεν θα επηρεάζει καμία από τις υποχρεώσεις του Αγοραστή να καταβάλλει οποιοδήποτε ποσό που οφείλεται στον Πωλητή σύμφωνα με τις διατάξεις των παρόντων Όρων και Προϋποθέσεων ενόσω ακόμη ίσχυαν.</w:t>
      </w:r>
    </w:p>
    <w:p w14:paraId="1CEB89F8" w14:textId="77777777" w:rsidR="003361AA" w:rsidRPr="00C80F31" w:rsidRDefault="003361AA" w:rsidP="00D93BCD">
      <w:pPr>
        <w:jc w:val="both"/>
        <w:rPr>
          <w:rFonts w:ascii="Arial" w:hAnsi="Arial" w:cs="Arial"/>
          <w:sz w:val="10"/>
          <w:szCs w:val="10"/>
        </w:rPr>
      </w:pPr>
      <w:r w:rsidRPr="00C80F31">
        <w:rPr>
          <w:rFonts w:ascii="Arial" w:hAnsi="Arial"/>
          <w:sz w:val="10"/>
          <w:szCs w:val="10"/>
        </w:rPr>
        <w:t>Επίσης, ο Πωλητής δεν θα καταβάλλει στον Αγοραστή ουδεμία αποζημίωση ή ανταμοιβή οποιασδήποτε φύσης για την διακοπή της παροχής των Προϊόντων, μαζί με την καταγγελία των υφιστάμενων Όρων και Προϋποθέσεων όπως προβλέπεται από τις διατάξεις του παρόντος. Η παραπάνω αποποίηση περιλαμβάνει, μεταξύ άλλων, αξιώσεις για θεωρούμενη απώλεια πελατείας, υπεραξία, απώλεια κερδών ή προσδοκώμενες πωλήσεις, κ.ο.κ.</w:t>
      </w:r>
    </w:p>
    <w:p w14:paraId="1318A2DF" w14:textId="77777777" w:rsidR="00F20105" w:rsidRPr="00C80F31" w:rsidRDefault="00F20105" w:rsidP="00D93BCD">
      <w:pPr>
        <w:jc w:val="both"/>
        <w:rPr>
          <w:rFonts w:ascii="Arial" w:hAnsi="Arial" w:cs="Arial"/>
          <w:sz w:val="10"/>
          <w:szCs w:val="10"/>
        </w:rPr>
      </w:pPr>
    </w:p>
    <w:p w14:paraId="332D0C32" w14:textId="7B04A2F8" w:rsidR="005E11A6" w:rsidRPr="00C80F31" w:rsidRDefault="005E11A6" w:rsidP="005E11A6">
      <w:pPr>
        <w:jc w:val="both"/>
        <w:rPr>
          <w:rFonts w:ascii="Arial" w:hAnsi="Arial" w:cs="Arial"/>
          <w:b/>
          <w:bCs/>
          <w:sz w:val="10"/>
          <w:szCs w:val="10"/>
        </w:rPr>
      </w:pPr>
      <w:r w:rsidRPr="00C80F31">
        <w:rPr>
          <w:rFonts w:ascii="Arial" w:hAnsi="Arial"/>
          <w:b/>
          <w:sz w:val="10"/>
          <w:szCs w:val="10"/>
        </w:rPr>
        <w:t>16.</w:t>
      </w:r>
      <w:r w:rsidR="00D9630A" w:rsidRPr="00C80F31">
        <w:rPr>
          <w:rFonts w:ascii="Arial" w:hAnsi="Arial"/>
          <w:b/>
          <w:sz w:val="10"/>
          <w:szCs w:val="10"/>
        </w:rPr>
        <w:t xml:space="preserve"> </w:t>
      </w:r>
      <w:r w:rsidRPr="00C80F31">
        <w:rPr>
          <w:rFonts w:ascii="Arial" w:hAnsi="Arial"/>
          <w:b/>
          <w:sz w:val="10"/>
          <w:szCs w:val="10"/>
        </w:rPr>
        <w:t>ΑΠΟΡΡΗΤΟ ΔΕΔΟΜΕΝΩΝ</w:t>
      </w:r>
    </w:p>
    <w:p w14:paraId="6239A311" w14:textId="77777777" w:rsidR="005E11A6" w:rsidRPr="00C80F31" w:rsidRDefault="003332AA" w:rsidP="005E11A6">
      <w:pPr>
        <w:jc w:val="both"/>
        <w:rPr>
          <w:rFonts w:ascii="Arial" w:hAnsi="Arial" w:cs="Arial"/>
          <w:bCs/>
          <w:sz w:val="10"/>
          <w:szCs w:val="10"/>
        </w:rPr>
      </w:pPr>
      <w:r w:rsidRPr="00C80F31">
        <w:rPr>
          <w:rFonts w:ascii="Arial" w:hAnsi="Arial"/>
          <w:sz w:val="10"/>
          <w:szCs w:val="10"/>
        </w:rPr>
        <w:t>16.1</w:t>
      </w:r>
      <w:r w:rsidRPr="00C80F31">
        <w:rPr>
          <w:rFonts w:ascii="Arial" w:hAnsi="Arial"/>
          <w:sz w:val="10"/>
          <w:szCs w:val="10"/>
        </w:rPr>
        <w:tab/>
        <w:t>Σύμφωνα με τις νομικές διατάξεις της ισχύουσας νομοθεσίας περί προστασίας δεδομένων, σχετικά με την προστασία των φυσικών προσώπων έναντι της επεξεργασίας δεδομένων προσωπικού χαρακτήρα και την ελεύθερη διακίνηση αυτών των δεδομένων, και για την κατάργηση της οδηγίας 95/46/ΕΚ («ΓΚΠΔ»), δια του παρόντος οι συμβαλλόμενοι συμφωνούν και αναγνωρίζουν ότι ενεργούν υπό την ιδιότητά τους ως ανεξάρτητων Υπεύθυνων Επεξεργασίας των προσωπικών δεδομένων που επεξεργάζονται αντίστοιχα. Οι συμβαλλόμενοι δηλώνουν και αποδέχονται ότι δεν διαθέτουν την ιδιότητα κοινών Υπεύθυνων Επεξεργασίας και αποκλείουν κάθε μορφή αμοιβαίας ή κοινής ευθύνης έναντι τρίτων αναφορικά με την επεξεργασία δεδομένων προσωπικού χαρακτήρα.</w:t>
      </w:r>
    </w:p>
    <w:p w14:paraId="5831B943" w14:textId="10D47A0C" w:rsidR="005E11A6" w:rsidRPr="00C80F31" w:rsidRDefault="003332AA" w:rsidP="00D93BCD">
      <w:pPr>
        <w:jc w:val="both"/>
        <w:rPr>
          <w:rFonts w:ascii="Arial" w:hAnsi="Arial"/>
          <w:sz w:val="10"/>
          <w:szCs w:val="10"/>
        </w:rPr>
      </w:pPr>
      <w:r w:rsidRPr="00C80F31">
        <w:rPr>
          <w:rFonts w:ascii="Arial" w:hAnsi="Arial"/>
          <w:sz w:val="10"/>
          <w:szCs w:val="10"/>
        </w:rPr>
        <w:t>16.2</w:t>
      </w:r>
      <w:r w:rsidRPr="00C80F31">
        <w:rPr>
          <w:rFonts w:ascii="Arial" w:hAnsi="Arial"/>
          <w:sz w:val="10"/>
          <w:szCs w:val="10"/>
        </w:rPr>
        <w:tab/>
        <w:t xml:space="preserve">Ομοίως, οι συμβαλλόμενοι συμφωνούν και αποδέχονται ότι ενεργούν ως ανεξάρτητοι Υπεύθυνοι Επεξεργασίας σε σχέση με τα προσωπικά δεδομένα που ανταλλάσσονται μεταξύ τους ή τα οποία είναι με οποιονδήποτε άλλο τρόπο προσβάσιμα στους συμβαλλόμενους σύμφωνα με τους παρόντες Γενικούς Όρους και Προϋποθέσεις (π.χ. σχετικά με τη διαπραγμάτευση / αλληλογραφία, την τιμολόγηση και άλλα θέματα που δεν εμπίπτουν στο παραπάνω Άρθρο 16.1), συμπεριλαμβανομένων των προσωπικών δεδομένων των υπαλλήλων ή των εκπροσώπων τους ή άλλων προσώπων που σχετίζονται με τους παρόντες Γενικούς Όρους και Προϋποθέσεις. Ο Αγοραστής δεσμεύεται να ενημερώνει τους υπαλλήλους / εκπροσώπους του για την επεξεργασία των προσωπικών δεδομένων τους από τον Πωλητή ως Υπεύθυνος Επεξεργασίας δεδομένων σύμφωνα με την πολιτική του Πωλητή που είναι διαθέσιμη στη διεύθυνση </w:t>
      </w:r>
      <w:hyperlink r:id="rId10" w:history="1">
        <w:r w:rsidR="005F6D5D" w:rsidRPr="00C80F31">
          <w:rPr>
            <w:rStyle w:val="Hyperlink"/>
            <w:rFonts w:ascii="Arial" w:hAnsi="Arial"/>
            <w:sz w:val="10"/>
            <w:szCs w:val="10"/>
          </w:rPr>
          <w:t>www.sanofi.gr</w:t>
        </w:r>
      </w:hyperlink>
      <w:r w:rsidRPr="00C80F31">
        <w:rPr>
          <w:rFonts w:ascii="Arial" w:hAnsi="Arial"/>
          <w:sz w:val="10"/>
          <w:szCs w:val="10"/>
        </w:rPr>
        <w:t>.</w:t>
      </w:r>
    </w:p>
    <w:p w14:paraId="43630E22" w14:textId="77777777" w:rsidR="00C80F31" w:rsidRPr="00C80F31" w:rsidRDefault="00C80F31" w:rsidP="00D93BCD">
      <w:pPr>
        <w:jc w:val="both"/>
        <w:rPr>
          <w:rFonts w:ascii="Arial" w:hAnsi="Arial"/>
          <w:sz w:val="10"/>
          <w:szCs w:val="10"/>
        </w:rPr>
      </w:pPr>
    </w:p>
    <w:p w14:paraId="5C681E96" w14:textId="77777777" w:rsidR="00CE0B9F" w:rsidRPr="00D62A82" w:rsidRDefault="00CE0B9F" w:rsidP="00CE0B9F">
      <w:pPr>
        <w:framePr w:hSpace="180" w:wrap="around" w:vAnchor="text" w:hAnchor="margin" w:y="484"/>
        <w:spacing w:line="266" w:lineRule="auto"/>
        <w:ind w:left="-5" w:hanging="10"/>
        <w:jc w:val="both"/>
        <w:rPr>
          <w:rFonts w:ascii="Arial" w:hAnsi="Arial"/>
          <w:bCs/>
          <w:i/>
          <w:sz w:val="10"/>
          <w:szCs w:val="10"/>
          <w:highlight w:val="yellow"/>
        </w:rPr>
      </w:pPr>
      <w:r w:rsidRPr="00D62A82">
        <w:rPr>
          <w:rFonts w:ascii="Arial" w:hAnsi="Arial"/>
          <w:sz w:val="10"/>
          <w:szCs w:val="10"/>
          <w:highlight w:val="yellow"/>
        </w:rPr>
        <w:t xml:space="preserve">Με την αποστολή παραγγελίας προς τον Πωλητή, ο Αγοραστής δηλώνει ρητά και ανεπιφύλακτα ότι αποδέχεται να κοινοποιήσει την ηλεκτρονική διεύθυνσή του στον Πωλητή και του επιτρέπει να την χρησιμοποιεί για την κοινοποίηση των τιμολογίων των παραγγελιών του. Επίσης δηλώνει ότι επιθυμεί και συμφωνεί να του αποστέλλονται μηνύματα ηλεκτρονικού ταχυδρομείου από την εταιρεία </w:t>
      </w:r>
      <w:r w:rsidRPr="00CE0B9F">
        <w:rPr>
          <w:rFonts w:ascii="Arial" w:hAnsi="Arial"/>
          <w:sz w:val="10"/>
          <w:szCs w:val="10"/>
          <w:highlight w:val="yellow"/>
        </w:rPr>
        <w:t>OPELLA HEALTHCARE GREECE ΜΟΝΟΠΡΟΣΩΠΗ Ε.Π.Ε</w:t>
      </w:r>
      <w:r w:rsidRPr="00D62A82">
        <w:rPr>
          <w:rFonts w:ascii="Arial" w:hAnsi="Arial"/>
          <w:sz w:val="10"/>
          <w:szCs w:val="10"/>
          <w:highlight w:val="yellow"/>
        </w:rPr>
        <w:t xml:space="preserve"> </w:t>
      </w:r>
      <w:r w:rsidRPr="00D62A82">
        <w:rPr>
          <w:rFonts w:ascii="Arial" w:hAnsi="Arial"/>
          <w:sz w:val="10"/>
          <w:szCs w:val="10"/>
          <w:highlight w:val="yellow"/>
        </w:rPr>
        <w:t xml:space="preserve">που αφορούν: ενδεχόμενη παραγγελία, ενημερωτικό υλικό για φαρμακευτικά σκευάσματα και </w:t>
      </w:r>
      <w:proofErr w:type="spellStart"/>
      <w:r w:rsidRPr="00D62A82">
        <w:rPr>
          <w:rFonts w:ascii="Arial" w:hAnsi="Arial"/>
          <w:sz w:val="10"/>
          <w:szCs w:val="10"/>
          <w:highlight w:val="yellow"/>
        </w:rPr>
        <w:t>newsletters</w:t>
      </w:r>
      <w:proofErr w:type="spellEnd"/>
      <w:r w:rsidRPr="00D62A82">
        <w:rPr>
          <w:rFonts w:ascii="Arial" w:hAnsi="Arial"/>
          <w:sz w:val="10"/>
          <w:szCs w:val="10"/>
          <w:highlight w:val="yellow"/>
        </w:rPr>
        <w:t xml:space="preserve">.  </w:t>
      </w:r>
    </w:p>
    <w:p w14:paraId="216A59BA" w14:textId="77777777" w:rsidR="00CE0B9F" w:rsidRPr="00D62A82" w:rsidRDefault="00CE0B9F" w:rsidP="00CE0B9F">
      <w:pPr>
        <w:framePr w:hSpace="180" w:wrap="around" w:vAnchor="text" w:hAnchor="margin" w:y="484"/>
        <w:spacing w:line="266" w:lineRule="auto"/>
        <w:ind w:left="-5" w:hanging="10"/>
        <w:jc w:val="both"/>
        <w:rPr>
          <w:rFonts w:ascii="Arial" w:hAnsi="Arial"/>
          <w:sz w:val="10"/>
          <w:szCs w:val="10"/>
        </w:rPr>
      </w:pPr>
      <w:r w:rsidRPr="00D62A82">
        <w:rPr>
          <w:rFonts w:ascii="Arial" w:hAnsi="Arial"/>
          <w:sz w:val="10"/>
          <w:szCs w:val="10"/>
          <w:highlight w:val="yellow"/>
        </w:rPr>
        <w:t xml:space="preserve">Η </w:t>
      </w:r>
      <w:r w:rsidRPr="00CE0B9F">
        <w:rPr>
          <w:rFonts w:ascii="Arial" w:hAnsi="Arial"/>
          <w:sz w:val="10"/>
          <w:szCs w:val="10"/>
          <w:highlight w:val="yellow"/>
        </w:rPr>
        <w:t>OPELLA HEALTHCARE GREECE ΜΟΝΟΠΡΟΣΩΠΗ Ε.Π.Ε</w:t>
      </w:r>
      <w:r w:rsidRPr="00D62A82">
        <w:rPr>
          <w:rFonts w:ascii="Arial" w:hAnsi="Arial"/>
          <w:sz w:val="10"/>
          <w:szCs w:val="10"/>
          <w:highlight w:val="yellow"/>
        </w:rPr>
        <w:t xml:space="preserve"> </w:t>
      </w:r>
      <w:r w:rsidRPr="00D62A82">
        <w:rPr>
          <w:rFonts w:ascii="Arial" w:hAnsi="Arial"/>
          <w:sz w:val="10"/>
          <w:szCs w:val="10"/>
          <w:highlight w:val="yellow"/>
        </w:rPr>
        <w:t>συλλέγει τα ανωτέρω στοιχεία για λογαριασμό της με αποκλειστικό σκοπό την τήρηση των προσωπικών δεδομένων των Πελατών της και δεν διαβιβάζει ούτε κοινοποιεί τα προσωπικά δεδομένα των Πελατών της σε τρίτους . Ως υποκείμενο των προσωπικών σας δεδομένων έχετε δικαίωμα ενημέρωσης, πρόσβασης, διόρθωσης και αντίρρησης στην επεξεργασία αυτών, σύμφωνα με τον Κανονισμό ΕΕ 2016/679 .</w:t>
      </w:r>
      <w:r w:rsidRPr="00D62A82">
        <w:rPr>
          <w:rFonts w:ascii="Arial" w:hAnsi="Arial"/>
          <w:sz w:val="10"/>
          <w:szCs w:val="10"/>
        </w:rPr>
        <w:t xml:space="preserve"> </w:t>
      </w:r>
      <w:r>
        <w:rPr>
          <w:rFonts w:ascii="Arial" w:hAnsi="Arial"/>
          <w:sz w:val="10"/>
          <w:szCs w:val="10"/>
        </w:rPr>
        <w:t xml:space="preserve"> </w:t>
      </w:r>
    </w:p>
    <w:p w14:paraId="4E974DFE" w14:textId="77777777" w:rsidR="00CE0B9F" w:rsidRPr="00D62A82" w:rsidRDefault="00CE0B9F" w:rsidP="00CE0B9F">
      <w:pPr>
        <w:jc w:val="both"/>
        <w:rPr>
          <w:rFonts w:ascii="Arial" w:hAnsi="Arial"/>
          <w:sz w:val="10"/>
          <w:szCs w:val="10"/>
          <w:highlight w:val="yellow"/>
        </w:rPr>
      </w:pPr>
      <w:r w:rsidRPr="00D62A82">
        <w:rPr>
          <w:rFonts w:ascii="Arial" w:hAnsi="Arial"/>
          <w:sz w:val="10"/>
          <w:szCs w:val="10"/>
          <w:highlight w:val="yellow"/>
        </w:rPr>
        <w:t>Ο Πωλητής εφαρμόζει την Ηλεκτρονική Τιμολόγηση (e-</w:t>
      </w:r>
      <w:proofErr w:type="spellStart"/>
      <w:r w:rsidRPr="00D62A82">
        <w:rPr>
          <w:rFonts w:ascii="Arial" w:hAnsi="Arial"/>
          <w:sz w:val="10"/>
          <w:szCs w:val="10"/>
          <w:highlight w:val="yellow"/>
        </w:rPr>
        <w:t>invoicing</w:t>
      </w:r>
      <w:proofErr w:type="spellEnd"/>
      <w:r w:rsidRPr="00D62A82">
        <w:rPr>
          <w:rFonts w:ascii="Arial" w:hAnsi="Arial"/>
          <w:sz w:val="10"/>
          <w:szCs w:val="10"/>
          <w:highlight w:val="yellow"/>
        </w:rPr>
        <w:t xml:space="preserve">) μέσω πιστοποιημένου </w:t>
      </w:r>
      <w:proofErr w:type="spellStart"/>
      <w:r w:rsidRPr="00D62A82">
        <w:rPr>
          <w:rFonts w:ascii="Arial" w:hAnsi="Arial"/>
          <w:sz w:val="10"/>
          <w:szCs w:val="10"/>
          <w:highlight w:val="yellow"/>
        </w:rPr>
        <w:t>παρόχου</w:t>
      </w:r>
      <w:proofErr w:type="spellEnd"/>
      <w:r w:rsidRPr="00D62A82">
        <w:rPr>
          <w:rFonts w:ascii="Arial" w:hAnsi="Arial"/>
          <w:sz w:val="10"/>
          <w:szCs w:val="10"/>
          <w:highlight w:val="yellow"/>
        </w:rPr>
        <w:t xml:space="preserve"> από την ΑΑΔΕ. Όλα τα παραστατικά αποστέλλονται στην ΑΑΔΕ και ο Αγοραστής ειδοποιείται μέσω ηλεκτρονικού ταχυδρομείου για την παραλαβή τους. Τα τιμολόγια παραμένουν αποθηκευμένα και αρχειοθετημένα, με δυνατότητα αναζήτησης και </w:t>
      </w:r>
      <w:proofErr w:type="spellStart"/>
      <w:r w:rsidRPr="00D62A82">
        <w:rPr>
          <w:rFonts w:ascii="Arial" w:hAnsi="Arial"/>
          <w:sz w:val="10"/>
          <w:szCs w:val="10"/>
          <w:highlight w:val="yellow"/>
        </w:rPr>
        <w:t>επανεκτύπωσης</w:t>
      </w:r>
      <w:proofErr w:type="spellEnd"/>
      <w:r w:rsidRPr="00D62A82">
        <w:rPr>
          <w:rFonts w:ascii="Arial" w:hAnsi="Arial"/>
          <w:sz w:val="10"/>
          <w:szCs w:val="10"/>
          <w:highlight w:val="yellow"/>
        </w:rPr>
        <w:t xml:space="preserve"> στην πλατφόρμα του </w:t>
      </w:r>
      <w:proofErr w:type="spellStart"/>
      <w:r w:rsidRPr="00D62A82">
        <w:rPr>
          <w:rFonts w:ascii="Arial" w:hAnsi="Arial"/>
          <w:sz w:val="10"/>
          <w:szCs w:val="10"/>
          <w:highlight w:val="yellow"/>
        </w:rPr>
        <w:t>παρόχου</w:t>
      </w:r>
      <w:proofErr w:type="spellEnd"/>
      <w:r w:rsidRPr="00D62A82">
        <w:rPr>
          <w:rFonts w:ascii="Arial" w:hAnsi="Arial"/>
          <w:sz w:val="10"/>
          <w:szCs w:val="10"/>
          <w:highlight w:val="yellow"/>
        </w:rPr>
        <w:t xml:space="preserve"> μας.  </w:t>
      </w:r>
    </w:p>
    <w:p w14:paraId="54C879B2" w14:textId="77777777" w:rsidR="00CE0B9F" w:rsidRPr="00D62A82" w:rsidRDefault="00CE0B9F" w:rsidP="00CE0B9F">
      <w:pPr>
        <w:spacing w:line="266" w:lineRule="auto"/>
        <w:ind w:left="-5" w:hanging="10"/>
        <w:jc w:val="both"/>
        <w:rPr>
          <w:rFonts w:ascii="Arial" w:hAnsi="Arial"/>
          <w:sz w:val="10"/>
          <w:szCs w:val="10"/>
        </w:rPr>
      </w:pPr>
      <w:r w:rsidRPr="00D62A82">
        <w:rPr>
          <w:rFonts w:ascii="Arial" w:hAnsi="Arial"/>
          <w:sz w:val="10"/>
          <w:szCs w:val="10"/>
          <w:highlight w:val="yellow"/>
        </w:rPr>
        <w:t xml:space="preserve">Μπορείτε να ασκήσετε τα δικαιώματά σας στέλνοντας </w:t>
      </w:r>
      <w:r w:rsidRPr="00D62A82">
        <w:rPr>
          <w:rFonts w:ascii="Arial" w:hAnsi="Arial"/>
          <w:sz w:val="10"/>
          <w:szCs w:val="10"/>
          <w:highlight w:val="yellow"/>
          <w:lang w:val="en-US"/>
        </w:rPr>
        <w:t>email</w:t>
      </w:r>
      <w:r w:rsidRPr="00D62A82">
        <w:rPr>
          <w:rFonts w:ascii="Arial" w:hAnsi="Arial"/>
          <w:sz w:val="10"/>
          <w:szCs w:val="10"/>
          <w:highlight w:val="yellow"/>
        </w:rPr>
        <w:t xml:space="preserve"> στη διεύθυνση </w:t>
      </w:r>
      <w:hyperlink r:id="rId11" w:history="1">
        <w:r w:rsidRPr="00D62A82">
          <w:rPr>
            <w:rFonts w:ascii="Arial" w:hAnsi="Arial"/>
            <w:sz w:val="12"/>
            <w:szCs w:val="12"/>
            <w:highlight w:val="yellow"/>
          </w:rPr>
          <w:t>gdpr.greece@sanofi.com</w:t>
        </w:r>
      </w:hyperlink>
      <w:r w:rsidRPr="00D62A82">
        <w:rPr>
          <w:rFonts w:ascii="Arial" w:hAnsi="Arial"/>
          <w:sz w:val="10"/>
          <w:szCs w:val="10"/>
          <w:highlight w:val="yellow"/>
        </w:rPr>
        <w:t xml:space="preserve"> ή επιστολή στην ταχυδρομική μας διεύθυνση.</w:t>
      </w:r>
    </w:p>
    <w:p w14:paraId="205E17EC" w14:textId="77777777" w:rsidR="00CE0B9F" w:rsidRDefault="00CE0B9F" w:rsidP="00F4019F">
      <w:pPr>
        <w:jc w:val="both"/>
        <w:rPr>
          <w:rFonts w:ascii="Arial" w:hAnsi="Arial"/>
          <w:b/>
          <w:sz w:val="10"/>
          <w:szCs w:val="10"/>
        </w:rPr>
      </w:pPr>
    </w:p>
    <w:p w14:paraId="5562B9CB" w14:textId="7744AAEC" w:rsidR="00F4019F" w:rsidRPr="00C80F31" w:rsidRDefault="00F4019F" w:rsidP="00F4019F">
      <w:pPr>
        <w:jc w:val="both"/>
        <w:rPr>
          <w:rFonts w:ascii="Arial" w:hAnsi="Arial" w:cs="Arial"/>
          <w:b/>
          <w:sz w:val="10"/>
          <w:szCs w:val="10"/>
        </w:rPr>
      </w:pPr>
      <w:r w:rsidRPr="00C80F31">
        <w:rPr>
          <w:rFonts w:ascii="Arial" w:hAnsi="Arial"/>
          <w:b/>
          <w:sz w:val="10"/>
          <w:szCs w:val="10"/>
        </w:rPr>
        <w:t>17.</w:t>
      </w:r>
      <w:r w:rsidR="00D9630A" w:rsidRPr="00C80F31">
        <w:rPr>
          <w:rFonts w:ascii="Arial" w:hAnsi="Arial"/>
          <w:b/>
          <w:sz w:val="10"/>
          <w:szCs w:val="10"/>
        </w:rPr>
        <w:t xml:space="preserve"> </w:t>
      </w:r>
      <w:r w:rsidRPr="00C80F31">
        <w:rPr>
          <w:rFonts w:ascii="Arial" w:hAnsi="Arial"/>
          <w:b/>
          <w:sz w:val="10"/>
          <w:szCs w:val="10"/>
        </w:rPr>
        <w:t>ΔΙΚΑΙΩΜΑΤΑ ΠΝΕΥΜΑΤΙΚΗΣ ΙΔΙΟΚΤΗΣΙΑΣ</w:t>
      </w:r>
    </w:p>
    <w:p w14:paraId="477E891F" w14:textId="77777777" w:rsidR="00F4019F" w:rsidRPr="00C80F31" w:rsidRDefault="00F4019F" w:rsidP="00F4019F">
      <w:pPr>
        <w:jc w:val="both"/>
        <w:rPr>
          <w:rFonts w:ascii="Arial" w:hAnsi="Arial" w:cs="Arial"/>
          <w:bCs/>
          <w:sz w:val="10"/>
          <w:szCs w:val="10"/>
        </w:rPr>
      </w:pPr>
      <w:r w:rsidRPr="00C80F31">
        <w:rPr>
          <w:rFonts w:ascii="Arial" w:hAnsi="Arial"/>
          <w:sz w:val="10"/>
          <w:szCs w:val="10"/>
        </w:rPr>
        <w:t>17.1 Τα Προϊόντα διανέμονται από τον Αγοραστή μόνο με τα εμπορικά σήματα του Πωλητή. Ο Πωλητής παρέχει στον Αγοραστή το μη αποκλειστικό δικαίωμα χρήσης αυτών των εμπορικών σημάτων σε σχέση με τη διανομή, την προώθηση, την εμπορία και την πώληση των Προϊόντων. Ο Αγοραστής θα χρησιμοποιεί τα εμπορικά σήματα μόνο για σκοπούς που σχετίζονται με τέτοιες λειτουργίες και ακολουθώντας αυστηρά τις οδηγίες του Πωλητή.</w:t>
      </w:r>
    </w:p>
    <w:p w14:paraId="5C5F4513" w14:textId="77777777" w:rsidR="00F4019F" w:rsidRPr="00C80F31" w:rsidRDefault="00F4019F" w:rsidP="00F4019F">
      <w:pPr>
        <w:jc w:val="both"/>
        <w:rPr>
          <w:rFonts w:ascii="Arial" w:hAnsi="Arial" w:cs="Arial"/>
          <w:bCs/>
          <w:sz w:val="10"/>
          <w:szCs w:val="10"/>
        </w:rPr>
      </w:pPr>
      <w:r w:rsidRPr="00C80F31">
        <w:rPr>
          <w:rFonts w:ascii="Arial" w:hAnsi="Arial"/>
          <w:sz w:val="10"/>
          <w:szCs w:val="10"/>
        </w:rPr>
        <w:t>17.2 Ο Αγοραστής θα ενημερώνει αμέσως και πλήρως τον Πωλητή για οποιαδήποτε πραγματική, επαπειλούμενη ή πιθανολογούμενη παραβίαση των δικαιωμάτων πνευματικής ιδιοκτησίας του Πωλητή που περιέρχεται σε γνώση του Αγοραστή.</w:t>
      </w:r>
    </w:p>
    <w:p w14:paraId="4DE9C96F" w14:textId="77777777" w:rsidR="00F4019F" w:rsidRPr="00C80F31" w:rsidRDefault="00F4019F" w:rsidP="00F4019F">
      <w:pPr>
        <w:jc w:val="both"/>
        <w:rPr>
          <w:rFonts w:ascii="Arial" w:hAnsi="Arial" w:cs="Arial"/>
          <w:bCs/>
          <w:sz w:val="10"/>
          <w:szCs w:val="10"/>
        </w:rPr>
      </w:pPr>
      <w:r w:rsidRPr="00C80F31">
        <w:rPr>
          <w:rFonts w:ascii="Arial" w:hAnsi="Arial"/>
          <w:sz w:val="10"/>
          <w:szCs w:val="10"/>
        </w:rPr>
        <w:t>17.3 Ο Αγοραστής δεν θα καταχωρήσει ούτε θα επιχειρήσει να καταχωρίσει τέτοια εμπορικά σήματα, είτε μόνα τους είτε σε συνδυασμό με οποιοδήποτε άλλο σήμα ή υλικό, και δεν θα χρησιμοποιήσει τα εμπορικά σήματα ως μέρος της εταιρικής επωνυμίας ή του επιχειρηματικού του στυλ.</w:t>
      </w:r>
    </w:p>
    <w:p w14:paraId="1CE197DE" w14:textId="77777777" w:rsidR="00F4019F" w:rsidRPr="00C80F31" w:rsidRDefault="00F4019F" w:rsidP="00D93BCD">
      <w:pPr>
        <w:jc w:val="both"/>
        <w:rPr>
          <w:rFonts w:ascii="Arial" w:hAnsi="Arial" w:cs="Arial"/>
          <w:b/>
          <w:sz w:val="10"/>
          <w:szCs w:val="10"/>
        </w:rPr>
      </w:pPr>
    </w:p>
    <w:p w14:paraId="158BF2BF" w14:textId="4F6E81E9" w:rsidR="003361AA" w:rsidRPr="00C80F31" w:rsidRDefault="003361AA" w:rsidP="00D93BCD">
      <w:pPr>
        <w:jc w:val="both"/>
        <w:rPr>
          <w:rFonts w:ascii="Arial" w:hAnsi="Arial" w:cs="Arial"/>
          <w:b/>
          <w:sz w:val="10"/>
          <w:szCs w:val="10"/>
        </w:rPr>
      </w:pPr>
      <w:r w:rsidRPr="00C80F31">
        <w:rPr>
          <w:rFonts w:ascii="Arial" w:hAnsi="Arial"/>
          <w:b/>
          <w:sz w:val="10"/>
          <w:szCs w:val="10"/>
        </w:rPr>
        <w:t>18.</w:t>
      </w:r>
      <w:r w:rsidR="00D9630A" w:rsidRPr="00C80F31">
        <w:rPr>
          <w:rFonts w:ascii="Arial" w:hAnsi="Arial"/>
          <w:b/>
          <w:sz w:val="10"/>
          <w:szCs w:val="10"/>
        </w:rPr>
        <w:t xml:space="preserve"> </w:t>
      </w:r>
      <w:r w:rsidRPr="00C80F31">
        <w:rPr>
          <w:rFonts w:ascii="Arial" w:hAnsi="Arial"/>
          <w:b/>
          <w:sz w:val="10"/>
          <w:szCs w:val="10"/>
        </w:rPr>
        <w:t>ΔΙΑΤΑΞΕΙΣ, ΕΦΑΡΜΟΣΤΕΟ ΔΙΚΑΙΟ ΚΑΙ ΔΙΑΦΟΡΕΣ</w:t>
      </w:r>
    </w:p>
    <w:p w14:paraId="34EC4DB9" w14:textId="77777777" w:rsidR="00145F39" w:rsidRPr="00C80F31" w:rsidRDefault="00145F39" w:rsidP="00145F39">
      <w:pPr>
        <w:jc w:val="both"/>
        <w:rPr>
          <w:rFonts w:ascii="Arial" w:hAnsi="Arial" w:cs="Arial"/>
          <w:sz w:val="10"/>
          <w:szCs w:val="10"/>
        </w:rPr>
      </w:pPr>
      <w:r w:rsidRPr="00C80F31">
        <w:rPr>
          <w:rFonts w:ascii="Arial" w:hAnsi="Arial"/>
          <w:sz w:val="10"/>
          <w:szCs w:val="10"/>
        </w:rPr>
        <w:t xml:space="preserve">18.1. Κάθε διάταξη αυτών των Όρων και Προϋποθέσεων είναι διακριτή από τις υπόλοιπες και θα παραμείνει έγκυρη και εφαρμόσιμη στο μέγιστο βαθμό που επιτρέπεται από το νόμο. Σε περίπτωση που κάποια διάταξη καταστεί οποιαδήποτε στιγμή και σε οποιοδήποτε βαθμό άκυρη, παράνομη ή μη εφαρμόσιμη, σύμφωνα με οποιαδήποτε νομοθετική ή κανονιστική διάταξη, θα θεωρείται ότι δεν αποτελεί μέρος των παρόντων Όρων σε αυτό το βαθμό, αλλά η ίδια διάταξη (στο βαθμό που δεν επηρεάζεται η ισχύς της) και όλες οι υπόλοιπες διατάξεις του παρόντος θα συνεχίσουν να ισχύουν πλήρως, ενώ η νομιμότητα, η εγκυρότητα και η εκτελεστότητά τους δεν θα επηρεαστεί ή μειωθεί από αυτόν τον λόγο, υπό την προϋπόθεση ότι η εφαρμογή αυτού του άρθρου δεν ακυρώνει το αντικείμενο της επιχειρηματικής σχέσης μεταξύ του Πωλητή και του Αγοραστή. </w:t>
      </w:r>
    </w:p>
    <w:p w14:paraId="686E7EDB" w14:textId="77777777" w:rsidR="00D6088C" w:rsidRPr="00C80F31" w:rsidRDefault="00145F39" w:rsidP="00D6088C">
      <w:pPr>
        <w:jc w:val="both"/>
        <w:rPr>
          <w:rFonts w:ascii="Arial" w:hAnsi="Arial" w:cs="Arial"/>
          <w:sz w:val="10"/>
          <w:szCs w:val="10"/>
        </w:rPr>
      </w:pPr>
      <w:r w:rsidRPr="00C80F31">
        <w:rPr>
          <w:rFonts w:ascii="Arial" w:hAnsi="Arial"/>
          <w:sz w:val="10"/>
          <w:szCs w:val="10"/>
        </w:rPr>
        <w:t>18.2. Αυτοί οι Όροι και οι Προϋποθέσεις θα ερμηνεύονται σύμφωνα με τους νόμους της Ελλάδας. 18.3 Οποιαδήποτε διαφορά που προκύπτει μεταξύ του Πωλητή και του Αγοραστή από ή βάσει αυτών των Γενικών Όρων και Προϋποθέσεων θα διέπεται από τους νόμους της Ελλάδας και θα υπόκειται στην αποκλειστική δικαιοδοσία των ελληνικών δικαστηρίων της Αθήνας.</w:t>
      </w:r>
    </w:p>
    <w:p w14:paraId="720590CA" w14:textId="77777777" w:rsidR="00F4019F" w:rsidRPr="00C80F31" w:rsidRDefault="00D6088C" w:rsidP="00F4019F">
      <w:pPr>
        <w:jc w:val="both"/>
        <w:rPr>
          <w:rFonts w:ascii="Arial" w:hAnsi="Arial" w:cs="Arial"/>
          <w:sz w:val="10"/>
          <w:szCs w:val="10"/>
        </w:rPr>
      </w:pPr>
      <w:r w:rsidRPr="00C80F31">
        <w:rPr>
          <w:rFonts w:ascii="Arial" w:hAnsi="Arial"/>
          <w:sz w:val="10"/>
          <w:szCs w:val="10"/>
        </w:rPr>
        <w:t>18.4 Ο Αγοραστής δεν επιτρέπεται να κάνει δημόσιες ανακοινώσεις εκτός της συνήθους εμπορικής πρακτικής σχετικά με τα Προϊόντα χωρίς την προηγούμενη γραπτή συγκατάθεση του Πωλητή.</w:t>
      </w:r>
    </w:p>
    <w:p w14:paraId="5A90918A" w14:textId="77777777" w:rsidR="00F4019F" w:rsidRPr="00C80F31" w:rsidRDefault="00D6088C" w:rsidP="00F4019F">
      <w:pPr>
        <w:jc w:val="both"/>
        <w:rPr>
          <w:rFonts w:ascii="Arial" w:hAnsi="Arial" w:cs="Arial"/>
          <w:sz w:val="10"/>
          <w:szCs w:val="10"/>
        </w:rPr>
      </w:pPr>
      <w:r w:rsidRPr="00C80F31">
        <w:rPr>
          <w:rFonts w:ascii="Arial" w:hAnsi="Arial"/>
          <w:sz w:val="10"/>
          <w:szCs w:val="10"/>
        </w:rPr>
        <w:t>18.5 Ο Αγοραστής δεν θα ενεργεί ως εκπρόσωπος του Πωλητή σε σχέση με τρίτους και δεν θα δεσμεύεται για λογαριασμό του Πωλητή.</w:t>
      </w:r>
    </w:p>
    <w:p w14:paraId="772C3438" w14:textId="77777777" w:rsidR="00F4019F" w:rsidRPr="00C80F31" w:rsidRDefault="00F4019F" w:rsidP="00F4019F">
      <w:pPr>
        <w:jc w:val="both"/>
        <w:rPr>
          <w:rFonts w:ascii="Arial" w:hAnsi="Arial" w:cs="Arial"/>
          <w:sz w:val="10"/>
          <w:szCs w:val="10"/>
        </w:rPr>
      </w:pPr>
      <w:r w:rsidRPr="00C80F31">
        <w:rPr>
          <w:rFonts w:ascii="Arial" w:hAnsi="Arial"/>
          <w:sz w:val="10"/>
          <w:szCs w:val="10"/>
        </w:rPr>
        <w:t>Ο Αγοραστής δεν θα τροποποιήσει ή αφαιρέσει τις επιγραφές, τις ονομασίες, τις ετικέτες και τις άλλες ενδείξεις που φέρουν τα Προϊόντα.</w:t>
      </w:r>
    </w:p>
    <w:p w14:paraId="75DC476B" w14:textId="77777777" w:rsidR="001E3608" w:rsidRPr="00C80F31" w:rsidRDefault="001E3608" w:rsidP="00D93BCD">
      <w:pPr>
        <w:jc w:val="both"/>
        <w:rPr>
          <w:rFonts w:ascii="Arial" w:hAnsi="Arial" w:cs="Arial"/>
          <w:sz w:val="10"/>
          <w:szCs w:val="10"/>
        </w:rPr>
      </w:pPr>
      <w:r w:rsidRPr="00C80F31">
        <w:rPr>
          <w:rFonts w:ascii="Arial" w:hAnsi="Arial"/>
          <w:sz w:val="10"/>
          <w:szCs w:val="10"/>
        </w:rPr>
        <w:tab/>
      </w:r>
      <w:r w:rsidRPr="00C80F31">
        <w:rPr>
          <w:rFonts w:ascii="Arial" w:hAnsi="Arial"/>
          <w:sz w:val="10"/>
          <w:szCs w:val="10"/>
        </w:rPr>
        <w:br/>
      </w:r>
    </w:p>
    <w:sectPr w:rsidR="001E3608" w:rsidRPr="00C80F31" w:rsidSect="00D55114">
      <w:headerReference w:type="even" r:id="rId12"/>
      <w:headerReference w:type="default" r:id="rId13"/>
      <w:footerReference w:type="default" r:id="rId14"/>
      <w:headerReference w:type="first" r:id="rId15"/>
      <w:footerReference w:type="first" r:id="rId16"/>
      <w:type w:val="continuous"/>
      <w:pgSz w:w="11907" w:h="16840" w:code="9"/>
      <w:pgMar w:top="284" w:right="567" w:bottom="567" w:left="567" w:header="567" w:footer="510" w:gutter="0"/>
      <w:cols w:num="2"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FB044" w14:textId="77777777" w:rsidR="00632FE2" w:rsidRDefault="00632FE2" w:rsidP="00A76445">
      <w:r>
        <w:separator/>
      </w:r>
    </w:p>
  </w:endnote>
  <w:endnote w:type="continuationSeparator" w:id="0">
    <w:p w14:paraId="3A6DFFE6" w14:textId="77777777" w:rsidR="00632FE2" w:rsidRDefault="00632FE2" w:rsidP="00A7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topiaStd-Regular">
    <w:altName w:val="Arial"/>
    <w:panose1 w:val="00000000000000000000"/>
    <w:charset w:val="4D"/>
    <w:family w:val="auto"/>
    <w:notTrueType/>
    <w:pitch w:val="default"/>
    <w:sig w:usb0="00000003" w:usb1="00000000" w:usb2="00000000" w:usb3="00000000" w:csb0="00000001" w:csb1="00000000"/>
  </w:font>
  <w:font w:name="HelveticaNeue-Extended">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6B"/>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392D3" w14:textId="595F6451" w:rsidR="00CB3E35" w:rsidRPr="004963B8" w:rsidRDefault="003332AA" w:rsidP="00B83A57">
    <w:pPr>
      <w:pStyle w:val="Paragraphestandard"/>
      <w:ind w:right="851"/>
      <w:rPr>
        <w:rFonts w:ascii="Times New Roman" w:hAnsi="Times New Roman" w:cs="Times New Roman"/>
        <w:color w:val="444492"/>
        <w:sz w:val="14"/>
        <w:szCs w:val="14"/>
      </w:rPr>
    </w:pPr>
    <w:r>
      <w:rPr>
        <w:rFonts w:ascii="Arial" w:hAnsi="Arial"/>
        <w:color w:val="444492"/>
        <w:sz w:val="14"/>
      </w:rPr>
      <w:t xml:space="preserve">Γενικοί Όροι και Προϋποθέσεις, έκδοση </w:t>
    </w:r>
    <w:r w:rsidR="007F0611">
      <w:rPr>
        <w:rFonts w:ascii="Arial" w:hAnsi="Arial"/>
        <w:color w:val="444492"/>
        <w:sz w:val="14"/>
      </w:rPr>
      <w:t>Απρίλιος 2024</w:t>
    </w:r>
    <w:r>
      <w:rPr>
        <w:rFonts w:ascii="Arial" w:hAnsi="Arial"/>
        <w:color w:val="444492"/>
        <w:sz w:val="14"/>
      </w:rPr>
      <w:tab/>
    </w:r>
    <w:r>
      <w:rPr>
        <w:rFonts w:ascii="Arial" w:hAnsi="Arial"/>
        <w:color w:val="444492"/>
        <w:sz w:val="14"/>
      </w:rPr>
      <w:tab/>
    </w:r>
    <w:r>
      <w:rPr>
        <w:rFonts w:ascii="Arial" w:hAnsi="Arial"/>
        <w:color w:val="444492"/>
        <w:sz w:val="14"/>
      </w:rPr>
      <w:tab/>
    </w:r>
    <w:r>
      <w:rPr>
        <w:rFonts w:ascii="Arial" w:hAnsi="Arial"/>
        <w:color w:val="444492"/>
        <w:sz w:val="14"/>
      </w:rPr>
      <w:tab/>
    </w:r>
    <w:r>
      <w:rPr>
        <w:rFonts w:ascii="Arial" w:hAnsi="Arial"/>
        <w:color w:val="444492"/>
        <w:sz w:val="14"/>
      </w:rPr>
      <w:tab/>
    </w:r>
    <w:r>
      <w:rPr>
        <w:rFonts w:ascii="Arial" w:hAnsi="Arial"/>
        <w:color w:val="444492"/>
        <w:sz w:val="14"/>
      </w:rPr>
      <w:tab/>
    </w:r>
    <w:r>
      <w:rPr>
        <w:rFonts w:ascii="Arial" w:hAnsi="Arial"/>
        <w:color w:val="444492"/>
        <w:sz w:val="14"/>
      </w:rPr>
      <w:tab/>
    </w:r>
    <w:r>
      <w:rPr>
        <w:rFonts w:ascii="Arial" w:hAnsi="Arial"/>
        <w:color w:val="444492"/>
        <w:sz w:val="14"/>
      </w:rPr>
      <w:tab/>
    </w:r>
    <w:r>
      <w:rPr>
        <w:rFonts w:ascii="Arial" w:hAnsi="Arial"/>
        <w:color w:val="444492"/>
        <w:sz w:val="14"/>
      </w:rPr>
      <w:tab/>
    </w:r>
    <w:r>
      <w:rPr>
        <w:rFonts w:ascii="Arial" w:hAnsi="Arial"/>
        <w:color w:val="444492"/>
        <w:sz w:val="14"/>
      </w:rPr>
      <w:tab/>
    </w:r>
    <w:r>
      <w:rPr>
        <w:rFonts w:ascii="Times New Roman" w:hAnsi="Times New Roman"/>
        <w:color w:val="444492"/>
        <w:sz w:val="14"/>
      </w:rPr>
      <w:tab/>
      <w:t> </w:t>
    </w:r>
    <w:r>
      <w:rPr>
        <w:rFonts w:ascii="Times New Roman" w:hAnsi="Times New Roman"/>
        <w:color w:val="444492"/>
        <w:sz w:val="14"/>
      </w:rPr>
      <w:tab/>
    </w:r>
    <w:r>
      <w:rPr>
        <w:rFonts w:ascii="Times New Roman" w:hAnsi="Times New Roman"/>
        <w:color w:val="444492"/>
        <w:sz w:val="14"/>
      </w:rPr>
      <w:tab/>
    </w:r>
    <w:r>
      <w:rPr>
        <w:rFonts w:ascii="Times New Roman" w:hAnsi="Times New Roman"/>
        <w:color w:val="444492"/>
        <w:sz w:val="14"/>
      </w:rPr>
      <w:tab/>
    </w:r>
    <w:r>
      <w:rPr>
        <w:rFonts w:ascii="Times New Roman" w:hAnsi="Times New Roman"/>
        <w:color w:val="444492"/>
        <w:sz w:val="14"/>
      </w:rPr>
      <w:tab/>
    </w:r>
    <w:r>
      <w:rPr>
        <w:rFonts w:ascii="Times New Roman" w:hAnsi="Times New Roman"/>
        <w:color w:val="444492"/>
        <w:sz w:val="14"/>
      </w:rPr>
      <w:tab/>
    </w:r>
    <w:r>
      <w:rPr>
        <w:rFonts w:ascii="Times New Roman" w:hAnsi="Times New Roman"/>
        <w:color w:val="444492"/>
        <w:sz w:val="14"/>
      </w:rPr>
      <w:tab/>
    </w:r>
    <w:r>
      <w:rPr>
        <w:rFonts w:ascii="Times New Roman" w:hAnsi="Times New Roman"/>
        <w:color w:val="444492"/>
        <w:sz w:val="14"/>
      </w:rPr>
      <w:tab/>
    </w:r>
    <w:r>
      <w:rPr>
        <w:rFonts w:ascii="Times New Roman" w:hAnsi="Times New Roman"/>
        <w:color w:val="444492"/>
        <w:sz w:val="14"/>
      </w:rPr>
      <w:tab/>
    </w:r>
    <w:r>
      <w:rPr>
        <w:rFonts w:ascii="Times New Roman" w:hAnsi="Times New Roman"/>
        <w:color w:val="444492"/>
        <w:sz w:val="14"/>
      </w:rPr>
      <w:tab/>
    </w:r>
    <w:r>
      <w:rPr>
        <w:rFonts w:ascii="Times New Roman" w:hAnsi="Times New Roman"/>
        <w:color w:val="444492"/>
        <w:sz w:val="14"/>
      </w:rPr>
      <w:tab/>
    </w:r>
    <w:r>
      <w:rPr>
        <w:rFonts w:ascii="Times New Roman" w:hAnsi="Times New Roman"/>
        <w:color w:val="444492"/>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33C4E" w14:textId="77777777" w:rsidR="00CB3E35" w:rsidRPr="003C1605" w:rsidRDefault="00CB3E35" w:rsidP="00A87342">
    <w:pPr>
      <w:pStyle w:val="Paragraphestandard"/>
      <w:ind w:left="851" w:right="851"/>
      <w:jc w:val="center"/>
      <w:rPr>
        <w:rFonts w:ascii="Arial" w:hAnsi="Arial" w:cs="Arial"/>
        <w:color w:val="444492"/>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19D13" w14:textId="77777777" w:rsidR="00632FE2" w:rsidRDefault="00632FE2" w:rsidP="00A76445">
      <w:r>
        <w:separator/>
      </w:r>
    </w:p>
  </w:footnote>
  <w:footnote w:type="continuationSeparator" w:id="0">
    <w:p w14:paraId="292C865F" w14:textId="77777777" w:rsidR="00632FE2" w:rsidRDefault="00632FE2" w:rsidP="00A7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4CBC" w14:textId="02937DBD" w:rsidR="00DB2314" w:rsidRDefault="007F0611">
    <w:pPr>
      <w:pStyle w:val="Header"/>
    </w:pPr>
    <w:r>
      <w:rPr>
        <w:noProof/>
      </w:rPr>
      <mc:AlternateContent>
        <mc:Choice Requires="wps">
          <w:drawing>
            <wp:anchor distT="0" distB="0" distL="0" distR="0" simplePos="0" relativeHeight="251659264" behindDoc="0" locked="0" layoutInCell="1" allowOverlap="1" wp14:anchorId="6F4B5CA0" wp14:editId="10F87B59">
              <wp:simplePos x="635" y="635"/>
              <wp:positionH relativeFrom="page">
                <wp:align>center</wp:align>
              </wp:positionH>
              <wp:positionV relativeFrom="page">
                <wp:align>top</wp:align>
              </wp:positionV>
              <wp:extent cx="443865" cy="443865"/>
              <wp:effectExtent l="0" t="0" r="13335" b="16510"/>
              <wp:wrapNone/>
              <wp:docPr id="2" name="Text Box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23D580" w14:textId="6DC24F90" w:rsidR="007F0611" w:rsidRPr="007F0611" w:rsidRDefault="007F0611" w:rsidP="007F0611">
                          <w:pPr>
                            <w:rPr>
                              <w:rFonts w:ascii="Calibri" w:eastAsia="Calibri" w:hAnsi="Calibri" w:cs="Calibri"/>
                              <w:noProof/>
                              <w:color w:val="4A569E"/>
                              <w:sz w:val="20"/>
                              <w:szCs w:val="20"/>
                            </w:rPr>
                          </w:pPr>
                          <w:r w:rsidRPr="007F0611">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4B5CA0" id="_x0000_t202" coordsize="21600,21600" o:spt="202" path="m,l,21600r21600,l21600,xe">
              <v:stroke joinstyle="miter"/>
              <v:path gradientshapeok="t" o:connecttype="rect"/>
            </v:shapetype>
            <v:shape id="Text Box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423D580" w14:textId="6DC24F90" w:rsidR="007F0611" w:rsidRPr="007F0611" w:rsidRDefault="007F0611" w:rsidP="007F0611">
                    <w:pPr>
                      <w:rPr>
                        <w:rFonts w:ascii="Calibri" w:eastAsia="Calibri" w:hAnsi="Calibri" w:cs="Calibri"/>
                        <w:noProof/>
                        <w:color w:val="4A569E"/>
                        <w:sz w:val="20"/>
                        <w:szCs w:val="20"/>
                      </w:rPr>
                    </w:pPr>
                    <w:r w:rsidRPr="007F0611">
                      <w:rPr>
                        <w:rFonts w:ascii="Calibri" w:eastAsia="Calibri" w:hAnsi="Calibri" w:cs="Calibri"/>
                        <w:noProof/>
                        <w:color w:val="4A569E"/>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7743" w14:textId="5FC421FE" w:rsidR="00DB2314" w:rsidRDefault="007F0611">
    <w:pPr>
      <w:pStyle w:val="Header"/>
    </w:pPr>
    <w:r>
      <w:rPr>
        <w:noProof/>
      </w:rPr>
      <mc:AlternateContent>
        <mc:Choice Requires="wps">
          <w:drawing>
            <wp:anchor distT="0" distB="0" distL="0" distR="0" simplePos="0" relativeHeight="251660288" behindDoc="0" locked="0" layoutInCell="1" allowOverlap="1" wp14:anchorId="02590277" wp14:editId="1FF6921B">
              <wp:simplePos x="361950" y="361950"/>
              <wp:positionH relativeFrom="page">
                <wp:align>center</wp:align>
              </wp:positionH>
              <wp:positionV relativeFrom="page">
                <wp:align>top</wp:align>
              </wp:positionV>
              <wp:extent cx="443865" cy="443865"/>
              <wp:effectExtent l="0" t="0" r="13335" b="16510"/>
              <wp:wrapNone/>
              <wp:docPr id="3" name="Text Box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2DD82D" w14:textId="70CB325A" w:rsidR="007F0611" w:rsidRPr="007F0611" w:rsidRDefault="007F0611" w:rsidP="007F0611">
                          <w:pPr>
                            <w:rPr>
                              <w:rFonts w:ascii="Calibri" w:eastAsia="Calibri" w:hAnsi="Calibri" w:cs="Calibri"/>
                              <w:noProof/>
                              <w:color w:val="4A569E"/>
                              <w:sz w:val="20"/>
                              <w:szCs w:val="20"/>
                            </w:rPr>
                          </w:pPr>
                          <w:r w:rsidRPr="007F0611">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590277" id="_x0000_t202" coordsize="21600,21600" o:spt="202" path="m,l,21600r21600,l21600,xe">
              <v:stroke joinstyle="miter"/>
              <v:path gradientshapeok="t" o:connecttype="rect"/>
            </v:shapetype>
            <v:shape id="Text Box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32DD82D" w14:textId="70CB325A" w:rsidR="007F0611" w:rsidRPr="007F0611" w:rsidRDefault="007F0611" w:rsidP="007F0611">
                    <w:pPr>
                      <w:rPr>
                        <w:rFonts w:ascii="Calibri" w:eastAsia="Calibri" w:hAnsi="Calibri" w:cs="Calibri"/>
                        <w:noProof/>
                        <w:color w:val="4A569E"/>
                        <w:sz w:val="20"/>
                        <w:szCs w:val="20"/>
                      </w:rPr>
                    </w:pPr>
                    <w:r w:rsidRPr="007F0611">
                      <w:rPr>
                        <w:rFonts w:ascii="Calibri" w:eastAsia="Calibri" w:hAnsi="Calibri" w:cs="Calibri"/>
                        <w:noProof/>
                        <w:color w:val="4A569E"/>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12E0" w14:textId="676ADC2C" w:rsidR="00DB2314" w:rsidRDefault="007F0611">
    <w:pPr>
      <w:pStyle w:val="Header"/>
    </w:pPr>
    <w:r>
      <w:rPr>
        <w:noProof/>
      </w:rPr>
      <mc:AlternateContent>
        <mc:Choice Requires="wps">
          <w:drawing>
            <wp:anchor distT="0" distB="0" distL="0" distR="0" simplePos="0" relativeHeight="251658240" behindDoc="0" locked="0" layoutInCell="1" allowOverlap="1" wp14:anchorId="098D6A7D" wp14:editId="62DBD17E">
              <wp:simplePos x="361950" y="361950"/>
              <wp:positionH relativeFrom="page">
                <wp:align>center</wp:align>
              </wp:positionH>
              <wp:positionV relativeFrom="page">
                <wp:align>top</wp:align>
              </wp:positionV>
              <wp:extent cx="443865" cy="443865"/>
              <wp:effectExtent l="0" t="0" r="13335" b="16510"/>
              <wp:wrapNone/>
              <wp:docPr id="1" name="Text Box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86DAFD" w14:textId="198BFA53" w:rsidR="007F0611" w:rsidRPr="007F0611" w:rsidRDefault="007F0611" w:rsidP="007F0611">
                          <w:pPr>
                            <w:rPr>
                              <w:rFonts w:ascii="Calibri" w:eastAsia="Calibri" w:hAnsi="Calibri" w:cs="Calibri"/>
                              <w:noProof/>
                              <w:color w:val="4A569E"/>
                              <w:sz w:val="20"/>
                              <w:szCs w:val="20"/>
                            </w:rPr>
                          </w:pPr>
                          <w:r w:rsidRPr="007F0611">
                            <w:rPr>
                              <w:rFonts w:ascii="Calibri" w:eastAsia="Calibri" w:hAnsi="Calibri" w:cs="Calibri"/>
                              <w:noProof/>
                              <w:color w:val="4A569E"/>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8D6A7D" id="_x0000_t202" coordsize="21600,21600" o:spt="202" path="m,l,21600r21600,l21600,xe">
              <v:stroke joinstyle="miter"/>
              <v:path gradientshapeok="t" o:connecttype="rect"/>
            </v:shapetype>
            <v:shape id="Text Box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D86DAFD" w14:textId="198BFA53" w:rsidR="007F0611" w:rsidRPr="007F0611" w:rsidRDefault="007F0611" w:rsidP="007F0611">
                    <w:pPr>
                      <w:rPr>
                        <w:rFonts w:ascii="Calibri" w:eastAsia="Calibri" w:hAnsi="Calibri" w:cs="Calibri"/>
                        <w:noProof/>
                        <w:color w:val="4A569E"/>
                        <w:sz w:val="20"/>
                        <w:szCs w:val="20"/>
                      </w:rPr>
                    </w:pPr>
                    <w:r w:rsidRPr="007F0611">
                      <w:rPr>
                        <w:rFonts w:ascii="Calibri" w:eastAsia="Calibri" w:hAnsi="Calibri" w:cs="Calibri"/>
                        <w:noProof/>
                        <w:color w:val="4A569E"/>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426"/>
    <w:multiLevelType w:val="hybridMultilevel"/>
    <w:tmpl w:val="EAE634B2"/>
    <w:lvl w:ilvl="0" w:tplc="B944EFE6">
      <w:start w:val="7"/>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47117"/>
    <w:multiLevelType w:val="hybridMultilevel"/>
    <w:tmpl w:val="B2CA6A50"/>
    <w:lvl w:ilvl="0" w:tplc="41105D3C">
      <w:start w:val="1"/>
      <w:numFmt w:val="lowerLetter"/>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0793847"/>
    <w:multiLevelType w:val="hybridMultilevel"/>
    <w:tmpl w:val="107CE10E"/>
    <w:lvl w:ilvl="0" w:tplc="FBF22BC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D35B8"/>
    <w:multiLevelType w:val="hybridMultilevel"/>
    <w:tmpl w:val="2D743094"/>
    <w:lvl w:ilvl="0" w:tplc="9EC8FF3C">
      <w:numFmt w:val="bullet"/>
      <w:lvlText w:val="-"/>
      <w:lvlJc w:val="left"/>
      <w:pPr>
        <w:tabs>
          <w:tab w:val="num" w:pos="927"/>
        </w:tabs>
        <w:ind w:left="927" w:hanging="360"/>
      </w:pPr>
      <w:rPr>
        <w:rFonts w:ascii="Times New Roman" w:eastAsia="Times New Roman" w:hAnsi="Times New Roman" w:cs="Times New Roman" w:hint="default"/>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45837622"/>
    <w:multiLevelType w:val="hybridMultilevel"/>
    <w:tmpl w:val="30908A4C"/>
    <w:lvl w:ilvl="0" w:tplc="F6D62FE0">
      <w:start w:val="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MS Mincho"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MS Mincho"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MS Mincho"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558C2FE6"/>
    <w:multiLevelType w:val="hybridMultilevel"/>
    <w:tmpl w:val="50E25580"/>
    <w:lvl w:ilvl="0" w:tplc="672C99DE">
      <w:start w:val="10"/>
      <w:numFmt w:val="bullet"/>
      <w:lvlText w:val="-"/>
      <w:lvlJc w:val="left"/>
      <w:pPr>
        <w:tabs>
          <w:tab w:val="num" w:pos="1069"/>
        </w:tabs>
        <w:ind w:left="1069" w:hanging="360"/>
      </w:pPr>
      <w:rPr>
        <w:rFonts w:ascii="Times New Roman" w:eastAsia="Times New Roman" w:hAnsi="Times New Roman" w:cs="Times New Roman"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6" w15:restartNumberingAfterBreak="0">
    <w:nsid w:val="6C6A68FB"/>
    <w:multiLevelType w:val="hybridMultilevel"/>
    <w:tmpl w:val="1910DFC6"/>
    <w:lvl w:ilvl="0" w:tplc="FFFFFFFF">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022B37"/>
    <w:multiLevelType w:val="multilevel"/>
    <w:tmpl w:val="B0E8584A"/>
    <w:lvl w:ilvl="0">
      <w:start w:val="3"/>
      <w:numFmt w:val="decimal"/>
      <w:lvlText w:val="%1."/>
      <w:lvlJc w:val="left"/>
      <w:pPr>
        <w:ind w:left="1035" w:hanging="221"/>
      </w:pPr>
      <w:rPr>
        <w:rFonts w:ascii="Arial" w:eastAsia="Arial" w:hAnsi="Arial" w:cs="Arial" w:hint="default"/>
        <w:b/>
        <w:bCs/>
        <w:w w:val="99"/>
        <w:sz w:val="20"/>
        <w:szCs w:val="20"/>
        <w:lang w:val="en-US" w:eastAsia="en-US" w:bidi="en-US"/>
      </w:rPr>
    </w:lvl>
    <w:lvl w:ilvl="1">
      <w:start w:val="1"/>
      <w:numFmt w:val="decimal"/>
      <w:lvlText w:val="%1.%2."/>
      <w:lvlJc w:val="left"/>
      <w:pPr>
        <w:ind w:left="1201" w:hanging="387"/>
      </w:pPr>
      <w:rPr>
        <w:rFonts w:ascii="Arial" w:eastAsia="Arial" w:hAnsi="Arial" w:cs="Arial" w:hint="default"/>
        <w:spacing w:val="-1"/>
        <w:w w:val="99"/>
        <w:sz w:val="20"/>
        <w:szCs w:val="20"/>
        <w:lang w:val="en-US" w:eastAsia="en-US" w:bidi="en-US"/>
      </w:rPr>
    </w:lvl>
    <w:lvl w:ilvl="2">
      <w:numFmt w:val="bullet"/>
      <w:lvlText w:val="•"/>
      <w:lvlJc w:val="left"/>
      <w:pPr>
        <w:ind w:left="2286" w:hanging="387"/>
      </w:pPr>
      <w:rPr>
        <w:rFonts w:hint="default"/>
        <w:lang w:val="en-US" w:eastAsia="en-US" w:bidi="en-US"/>
      </w:rPr>
    </w:lvl>
    <w:lvl w:ilvl="3">
      <w:numFmt w:val="bullet"/>
      <w:lvlText w:val="•"/>
      <w:lvlJc w:val="left"/>
      <w:pPr>
        <w:ind w:left="3373" w:hanging="387"/>
      </w:pPr>
      <w:rPr>
        <w:rFonts w:hint="default"/>
        <w:lang w:val="en-US" w:eastAsia="en-US" w:bidi="en-US"/>
      </w:rPr>
    </w:lvl>
    <w:lvl w:ilvl="4">
      <w:numFmt w:val="bullet"/>
      <w:lvlText w:val="•"/>
      <w:lvlJc w:val="left"/>
      <w:pPr>
        <w:ind w:left="4459" w:hanging="387"/>
      </w:pPr>
      <w:rPr>
        <w:rFonts w:hint="default"/>
        <w:lang w:val="en-US" w:eastAsia="en-US" w:bidi="en-US"/>
      </w:rPr>
    </w:lvl>
    <w:lvl w:ilvl="5">
      <w:numFmt w:val="bullet"/>
      <w:lvlText w:val="•"/>
      <w:lvlJc w:val="left"/>
      <w:pPr>
        <w:ind w:left="5546" w:hanging="387"/>
      </w:pPr>
      <w:rPr>
        <w:rFonts w:hint="default"/>
        <w:lang w:val="en-US" w:eastAsia="en-US" w:bidi="en-US"/>
      </w:rPr>
    </w:lvl>
    <w:lvl w:ilvl="6">
      <w:numFmt w:val="bullet"/>
      <w:lvlText w:val="•"/>
      <w:lvlJc w:val="left"/>
      <w:pPr>
        <w:ind w:left="6632" w:hanging="387"/>
      </w:pPr>
      <w:rPr>
        <w:rFonts w:hint="default"/>
        <w:lang w:val="en-US" w:eastAsia="en-US" w:bidi="en-US"/>
      </w:rPr>
    </w:lvl>
    <w:lvl w:ilvl="7">
      <w:numFmt w:val="bullet"/>
      <w:lvlText w:val="•"/>
      <w:lvlJc w:val="left"/>
      <w:pPr>
        <w:ind w:left="7719" w:hanging="387"/>
      </w:pPr>
      <w:rPr>
        <w:rFonts w:hint="default"/>
        <w:lang w:val="en-US" w:eastAsia="en-US" w:bidi="en-US"/>
      </w:rPr>
    </w:lvl>
    <w:lvl w:ilvl="8">
      <w:numFmt w:val="bullet"/>
      <w:lvlText w:val="•"/>
      <w:lvlJc w:val="left"/>
      <w:pPr>
        <w:ind w:left="8806" w:hanging="387"/>
      </w:pPr>
      <w:rPr>
        <w:rFonts w:hint="default"/>
        <w:lang w:val="en-US" w:eastAsia="en-US" w:bidi="en-US"/>
      </w:rPr>
    </w:lvl>
  </w:abstractNum>
  <w:abstractNum w:abstractNumId="8" w15:restartNumberingAfterBreak="0">
    <w:nsid w:val="7D852EE1"/>
    <w:multiLevelType w:val="hybridMultilevel"/>
    <w:tmpl w:val="B6C2BC0E"/>
    <w:lvl w:ilvl="0" w:tplc="FFFFFFFF">
      <w:start w:val="1"/>
      <w:numFmt w:val="decimal"/>
      <w:lvlText w:val="%1."/>
      <w:lvlJc w:val="left"/>
      <w:pPr>
        <w:tabs>
          <w:tab w:val="num" w:pos="720"/>
        </w:tabs>
        <w:ind w:left="720" w:hanging="360"/>
      </w:pPr>
      <w:rPr>
        <w:rFonts w:hint="default"/>
        <w:b/>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674601316">
    <w:abstractNumId w:val="5"/>
  </w:num>
  <w:num w:numId="2" w16cid:durableId="278024463">
    <w:abstractNumId w:val="3"/>
  </w:num>
  <w:num w:numId="3" w16cid:durableId="1930386529">
    <w:abstractNumId w:val="0"/>
  </w:num>
  <w:num w:numId="4" w16cid:durableId="2021806910">
    <w:abstractNumId w:val="8"/>
  </w:num>
  <w:num w:numId="5" w16cid:durableId="118574739">
    <w:abstractNumId w:val="4"/>
  </w:num>
  <w:num w:numId="6" w16cid:durableId="948782345">
    <w:abstractNumId w:val="1"/>
  </w:num>
  <w:num w:numId="7" w16cid:durableId="1852455555">
    <w:abstractNumId w:val="2"/>
  </w:num>
  <w:num w:numId="8" w16cid:durableId="1524173010">
    <w:abstractNumId w:val="6"/>
  </w:num>
  <w:num w:numId="9" w16cid:durableId="19950647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A52"/>
    <w:rsid w:val="0000159D"/>
    <w:rsid w:val="00007C8B"/>
    <w:rsid w:val="000131A3"/>
    <w:rsid w:val="00016D47"/>
    <w:rsid w:val="00030EA1"/>
    <w:rsid w:val="00033B7C"/>
    <w:rsid w:val="00057EF5"/>
    <w:rsid w:val="000817B7"/>
    <w:rsid w:val="00085882"/>
    <w:rsid w:val="00086B06"/>
    <w:rsid w:val="0009046C"/>
    <w:rsid w:val="000B72C0"/>
    <w:rsid w:val="000C3177"/>
    <w:rsid w:val="000C33D7"/>
    <w:rsid w:val="000C4289"/>
    <w:rsid w:val="000D317F"/>
    <w:rsid w:val="000D752B"/>
    <w:rsid w:val="0010204B"/>
    <w:rsid w:val="00104666"/>
    <w:rsid w:val="0010621E"/>
    <w:rsid w:val="00123CC3"/>
    <w:rsid w:val="00130402"/>
    <w:rsid w:val="00130487"/>
    <w:rsid w:val="0013556B"/>
    <w:rsid w:val="00136221"/>
    <w:rsid w:val="00140293"/>
    <w:rsid w:val="0014446C"/>
    <w:rsid w:val="001453E0"/>
    <w:rsid w:val="001456B1"/>
    <w:rsid w:val="00145F39"/>
    <w:rsid w:val="001468B4"/>
    <w:rsid w:val="00153357"/>
    <w:rsid w:val="0015572F"/>
    <w:rsid w:val="001619E0"/>
    <w:rsid w:val="00171F74"/>
    <w:rsid w:val="00190EC7"/>
    <w:rsid w:val="00191799"/>
    <w:rsid w:val="001B0F93"/>
    <w:rsid w:val="001B3166"/>
    <w:rsid w:val="001B45E7"/>
    <w:rsid w:val="001C04B2"/>
    <w:rsid w:val="001E3608"/>
    <w:rsid w:val="001F0AB3"/>
    <w:rsid w:val="001F3E8A"/>
    <w:rsid w:val="001F69C5"/>
    <w:rsid w:val="001F6C12"/>
    <w:rsid w:val="0020330D"/>
    <w:rsid w:val="00204BBC"/>
    <w:rsid w:val="002126DE"/>
    <w:rsid w:val="00217086"/>
    <w:rsid w:val="00233EFD"/>
    <w:rsid w:val="00235F5E"/>
    <w:rsid w:val="0027010E"/>
    <w:rsid w:val="00280A2A"/>
    <w:rsid w:val="00284855"/>
    <w:rsid w:val="002A2910"/>
    <w:rsid w:val="002A650F"/>
    <w:rsid w:val="002A6AFE"/>
    <w:rsid w:val="002B5A3E"/>
    <w:rsid w:val="002C3036"/>
    <w:rsid w:val="002D28D4"/>
    <w:rsid w:val="002D4691"/>
    <w:rsid w:val="002D48B4"/>
    <w:rsid w:val="002F56BC"/>
    <w:rsid w:val="002F7BEC"/>
    <w:rsid w:val="0032321F"/>
    <w:rsid w:val="003332AA"/>
    <w:rsid w:val="003361AA"/>
    <w:rsid w:val="003406DC"/>
    <w:rsid w:val="00341C00"/>
    <w:rsid w:val="00345A22"/>
    <w:rsid w:val="003576DD"/>
    <w:rsid w:val="00360898"/>
    <w:rsid w:val="00361F48"/>
    <w:rsid w:val="00364DEA"/>
    <w:rsid w:val="00380561"/>
    <w:rsid w:val="003824BA"/>
    <w:rsid w:val="003915F1"/>
    <w:rsid w:val="0039567A"/>
    <w:rsid w:val="003960CC"/>
    <w:rsid w:val="003B66E8"/>
    <w:rsid w:val="003C1605"/>
    <w:rsid w:val="003C7C6B"/>
    <w:rsid w:val="003D147D"/>
    <w:rsid w:val="003D5D6A"/>
    <w:rsid w:val="003F0F28"/>
    <w:rsid w:val="00410430"/>
    <w:rsid w:val="0041712E"/>
    <w:rsid w:val="00417CAF"/>
    <w:rsid w:val="0042019A"/>
    <w:rsid w:val="00422CB2"/>
    <w:rsid w:val="00432CE8"/>
    <w:rsid w:val="00437ABA"/>
    <w:rsid w:val="004412EE"/>
    <w:rsid w:val="00444DA9"/>
    <w:rsid w:val="00447418"/>
    <w:rsid w:val="00451061"/>
    <w:rsid w:val="00454D20"/>
    <w:rsid w:val="0046167E"/>
    <w:rsid w:val="004807D0"/>
    <w:rsid w:val="0048100E"/>
    <w:rsid w:val="00484063"/>
    <w:rsid w:val="00486EF1"/>
    <w:rsid w:val="004963B8"/>
    <w:rsid w:val="004B4D91"/>
    <w:rsid w:val="004C73F6"/>
    <w:rsid w:val="004C79C5"/>
    <w:rsid w:val="004D1176"/>
    <w:rsid w:val="004D42F4"/>
    <w:rsid w:val="004D4C2B"/>
    <w:rsid w:val="004D68C5"/>
    <w:rsid w:val="004D7B89"/>
    <w:rsid w:val="004F231D"/>
    <w:rsid w:val="005127A7"/>
    <w:rsid w:val="0052003E"/>
    <w:rsid w:val="00522FA5"/>
    <w:rsid w:val="00524A57"/>
    <w:rsid w:val="0053051E"/>
    <w:rsid w:val="005337B7"/>
    <w:rsid w:val="00534151"/>
    <w:rsid w:val="00537475"/>
    <w:rsid w:val="00543517"/>
    <w:rsid w:val="00543CFB"/>
    <w:rsid w:val="00543EAE"/>
    <w:rsid w:val="00547A69"/>
    <w:rsid w:val="00550622"/>
    <w:rsid w:val="0058472C"/>
    <w:rsid w:val="00593703"/>
    <w:rsid w:val="0059608B"/>
    <w:rsid w:val="005A3FE7"/>
    <w:rsid w:val="005B1195"/>
    <w:rsid w:val="005B1747"/>
    <w:rsid w:val="005C4051"/>
    <w:rsid w:val="005C5C72"/>
    <w:rsid w:val="005C62C5"/>
    <w:rsid w:val="005C7BB1"/>
    <w:rsid w:val="005D17AC"/>
    <w:rsid w:val="005D1812"/>
    <w:rsid w:val="005D1997"/>
    <w:rsid w:val="005D249D"/>
    <w:rsid w:val="005D4AA9"/>
    <w:rsid w:val="005E11A6"/>
    <w:rsid w:val="005E1607"/>
    <w:rsid w:val="005F11F2"/>
    <w:rsid w:val="005F1420"/>
    <w:rsid w:val="005F1F9A"/>
    <w:rsid w:val="005F6AB2"/>
    <w:rsid w:val="005F6D5D"/>
    <w:rsid w:val="00600F47"/>
    <w:rsid w:val="00603EAB"/>
    <w:rsid w:val="006045EA"/>
    <w:rsid w:val="00606771"/>
    <w:rsid w:val="006123A2"/>
    <w:rsid w:val="006169C0"/>
    <w:rsid w:val="00625275"/>
    <w:rsid w:val="0062558D"/>
    <w:rsid w:val="006256B4"/>
    <w:rsid w:val="00632FE2"/>
    <w:rsid w:val="0063704C"/>
    <w:rsid w:val="006374BC"/>
    <w:rsid w:val="006428AC"/>
    <w:rsid w:val="00662D55"/>
    <w:rsid w:val="006808B9"/>
    <w:rsid w:val="00683244"/>
    <w:rsid w:val="0069065C"/>
    <w:rsid w:val="00692C20"/>
    <w:rsid w:val="00693A82"/>
    <w:rsid w:val="006A2E11"/>
    <w:rsid w:val="006C3DFB"/>
    <w:rsid w:val="006C5982"/>
    <w:rsid w:val="006D1F46"/>
    <w:rsid w:val="006D4C9A"/>
    <w:rsid w:val="006E15E0"/>
    <w:rsid w:val="006E168A"/>
    <w:rsid w:val="00705684"/>
    <w:rsid w:val="007158BB"/>
    <w:rsid w:val="00721B41"/>
    <w:rsid w:val="00721BB7"/>
    <w:rsid w:val="0072338F"/>
    <w:rsid w:val="00724654"/>
    <w:rsid w:val="00727BCE"/>
    <w:rsid w:val="007328D6"/>
    <w:rsid w:val="00741C16"/>
    <w:rsid w:val="00743FE5"/>
    <w:rsid w:val="007451A5"/>
    <w:rsid w:val="007474A9"/>
    <w:rsid w:val="00757DCD"/>
    <w:rsid w:val="00762192"/>
    <w:rsid w:val="00775F0F"/>
    <w:rsid w:val="007762E0"/>
    <w:rsid w:val="00797412"/>
    <w:rsid w:val="007B2B9A"/>
    <w:rsid w:val="007B2FE3"/>
    <w:rsid w:val="007B66D8"/>
    <w:rsid w:val="007D6631"/>
    <w:rsid w:val="007E3B6A"/>
    <w:rsid w:val="007E6B8B"/>
    <w:rsid w:val="007F0611"/>
    <w:rsid w:val="007F33DC"/>
    <w:rsid w:val="007F3D60"/>
    <w:rsid w:val="007F54D7"/>
    <w:rsid w:val="00800E68"/>
    <w:rsid w:val="00800F50"/>
    <w:rsid w:val="008010CD"/>
    <w:rsid w:val="00801459"/>
    <w:rsid w:val="00805B0D"/>
    <w:rsid w:val="00833664"/>
    <w:rsid w:val="00834D7B"/>
    <w:rsid w:val="00870635"/>
    <w:rsid w:val="00882E00"/>
    <w:rsid w:val="00885EFA"/>
    <w:rsid w:val="008A3B6D"/>
    <w:rsid w:val="008A46CD"/>
    <w:rsid w:val="008B3216"/>
    <w:rsid w:val="008C089F"/>
    <w:rsid w:val="008C184F"/>
    <w:rsid w:val="008C33E1"/>
    <w:rsid w:val="008C3A87"/>
    <w:rsid w:val="008C7419"/>
    <w:rsid w:val="008D35DC"/>
    <w:rsid w:val="008E257B"/>
    <w:rsid w:val="008F77A4"/>
    <w:rsid w:val="00900E6E"/>
    <w:rsid w:val="00910B74"/>
    <w:rsid w:val="00916757"/>
    <w:rsid w:val="00916904"/>
    <w:rsid w:val="00921602"/>
    <w:rsid w:val="009249E5"/>
    <w:rsid w:val="00924EA2"/>
    <w:rsid w:val="009250E8"/>
    <w:rsid w:val="009451A8"/>
    <w:rsid w:val="00945A3E"/>
    <w:rsid w:val="00950E77"/>
    <w:rsid w:val="0095637A"/>
    <w:rsid w:val="00972E8D"/>
    <w:rsid w:val="00976FDC"/>
    <w:rsid w:val="00981841"/>
    <w:rsid w:val="009821DC"/>
    <w:rsid w:val="009A42E2"/>
    <w:rsid w:val="009A5ECC"/>
    <w:rsid w:val="009A6B25"/>
    <w:rsid w:val="009A7EA7"/>
    <w:rsid w:val="009B27EF"/>
    <w:rsid w:val="009C0F13"/>
    <w:rsid w:val="009C1AC6"/>
    <w:rsid w:val="009D255C"/>
    <w:rsid w:val="009D2DDC"/>
    <w:rsid w:val="00A25A52"/>
    <w:rsid w:val="00A45BF7"/>
    <w:rsid w:val="00A603B6"/>
    <w:rsid w:val="00A66FEE"/>
    <w:rsid w:val="00A716A6"/>
    <w:rsid w:val="00A76445"/>
    <w:rsid w:val="00A8126F"/>
    <w:rsid w:val="00A81299"/>
    <w:rsid w:val="00A87342"/>
    <w:rsid w:val="00A91160"/>
    <w:rsid w:val="00A911FA"/>
    <w:rsid w:val="00A93FBD"/>
    <w:rsid w:val="00AA1455"/>
    <w:rsid w:val="00AA1723"/>
    <w:rsid w:val="00AA18B5"/>
    <w:rsid w:val="00AA3B69"/>
    <w:rsid w:val="00AA5C65"/>
    <w:rsid w:val="00AB41DE"/>
    <w:rsid w:val="00AB52C0"/>
    <w:rsid w:val="00AC0560"/>
    <w:rsid w:val="00AD5AE0"/>
    <w:rsid w:val="00AE2134"/>
    <w:rsid w:val="00B04ACB"/>
    <w:rsid w:val="00B128AB"/>
    <w:rsid w:val="00B140C8"/>
    <w:rsid w:val="00B15F62"/>
    <w:rsid w:val="00B17666"/>
    <w:rsid w:val="00B24918"/>
    <w:rsid w:val="00B27BC2"/>
    <w:rsid w:val="00B50D1B"/>
    <w:rsid w:val="00B568E4"/>
    <w:rsid w:val="00B602B7"/>
    <w:rsid w:val="00B62DEC"/>
    <w:rsid w:val="00B83A57"/>
    <w:rsid w:val="00B83ECE"/>
    <w:rsid w:val="00B877D5"/>
    <w:rsid w:val="00B91DB9"/>
    <w:rsid w:val="00BA1BE4"/>
    <w:rsid w:val="00BA540A"/>
    <w:rsid w:val="00BA5A8C"/>
    <w:rsid w:val="00BB1EA7"/>
    <w:rsid w:val="00BC1A33"/>
    <w:rsid w:val="00BC7674"/>
    <w:rsid w:val="00BD2D9C"/>
    <w:rsid w:val="00BD4538"/>
    <w:rsid w:val="00BD4EC1"/>
    <w:rsid w:val="00BD4FAD"/>
    <w:rsid w:val="00BD6A71"/>
    <w:rsid w:val="00BE2F13"/>
    <w:rsid w:val="00BE5AAA"/>
    <w:rsid w:val="00BF2D45"/>
    <w:rsid w:val="00C01B4D"/>
    <w:rsid w:val="00C03BE6"/>
    <w:rsid w:val="00C078DC"/>
    <w:rsid w:val="00C16CD6"/>
    <w:rsid w:val="00C20067"/>
    <w:rsid w:val="00C208EC"/>
    <w:rsid w:val="00C32E86"/>
    <w:rsid w:val="00C33283"/>
    <w:rsid w:val="00C36B54"/>
    <w:rsid w:val="00C554F1"/>
    <w:rsid w:val="00C60172"/>
    <w:rsid w:val="00C67563"/>
    <w:rsid w:val="00C73F76"/>
    <w:rsid w:val="00C80F31"/>
    <w:rsid w:val="00C8370A"/>
    <w:rsid w:val="00C87047"/>
    <w:rsid w:val="00C95536"/>
    <w:rsid w:val="00C961C8"/>
    <w:rsid w:val="00CA1096"/>
    <w:rsid w:val="00CA3726"/>
    <w:rsid w:val="00CA7F74"/>
    <w:rsid w:val="00CB3E35"/>
    <w:rsid w:val="00CB736C"/>
    <w:rsid w:val="00CD094A"/>
    <w:rsid w:val="00CD0AAC"/>
    <w:rsid w:val="00CD2ECE"/>
    <w:rsid w:val="00CD53FA"/>
    <w:rsid w:val="00CE0B9F"/>
    <w:rsid w:val="00CE4F16"/>
    <w:rsid w:val="00CE662F"/>
    <w:rsid w:val="00CF0997"/>
    <w:rsid w:val="00D0411A"/>
    <w:rsid w:val="00D05F47"/>
    <w:rsid w:val="00D16D99"/>
    <w:rsid w:val="00D20D8E"/>
    <w:rsid w:val="00D21556"/>
    <w:rsid w:val="00D2397F"/>
    <w:rsid w:val="00D2597A"/>
    <w:rsid w:val="00D262AB"/>
    <w:rsid w:val="00D335A4"/>
    <w:rsid w:val="00D36266"/>
    <w:rsid w:val="00D4215D"/>
    <w:rsid w:val="00D46413"/>
    <w:rsid w:val="00D55114"/>
    <w:rsid w:val="00D6088C"/>
    <w:rsid w:val="00D65CF1"/>
    <w:rsid w:val="00D66745"/>
    <w:rsid w:val="00D72EBD"/>
    <w:rsid w:val="00D74698"/>
    <w:rsid w:val="00D84425"/>
    <w:rsid w:val="00D90B24"/>
    <w:rsid w:val="00D93BCD"/>
    <w:rsid w:val="00D94BFB"/>
    <w:rsid w:val="00D9630A"/>
    <w:rsid w:val="00DA554D"/>
    <w:rsid w:val="00DB1DA5"/>
    <w:rsid w:val="00DB2314"/>
    <w:rsid w:val="00DC541B"/>
    <w:rsid w:val="00DD304E"/>
    <w:rsid w:val="00DD4AAA"/>
    <w:rsid w:val="00DD53DD"/>
    <w:rsid w:val="00DF4A08"/>
    <w:rsid w:val="00E01656"/>
    <w:rsid w:val="00E027F2"/>
    <w:rsid w:val="00E03663"/>
    <w:rsid w:val="00E05473"/>
    <w:rsid w:val="00E42F8F"/>
    <w:rsid w:val="00E50425"/>
    <w:rsid w:val="00E50A69"/>
    <w:rsid w:val="00E516D0"/>
    <w:rsid w:val="00E55822"/>
    <w:rsid w:val="00E679A9"/>
    <w:rsid w:val="00E71E65"/>
    <w:rsid w:val="00E760CC"/>
    <w:rsid w:val="00E845FC"/>
    <w:rsid w:val="00EA429F"/>
    <w:rsid w:val="00EA4964"/>
    <w:rsid w:val="00EA7B36"/>
    <w:rsid w:val="00EB2069"/>
    <w:rsid w:val="00EB5740"/>
    <w:rsid w:val="00EC2A49"/>
    <w:rsid w:val="00EC3717"/>
    <w:rsid w:val="00EC4C01"/>
    <w:rsid w:val="00ED5781"/>
    <w:rsid w:val="00EE6574"/>
    <w:rsid w:val="00EE79D0"/>
    <w:rsid w:val="00EF40B5"/>
    <w:rsid w:val="00EF7A86"/>
    <w:rsid w:val="00F04C31"/>
    <w:rsid w:val="00F05513"/>
    <w:rsid w:val="00F05598"/>
    <w:rsid w:val="00F062B7"/>
    <w:rsid w:val="00F11E8A"/>
    <w:rsid w:val="00F20105"/>
    <w:rsid w:val="00F22D71"/>
    <w:rsid w:val="00F36909"/>
    <w:rsid w:val="00F4019F"/>
    <w:rsid w:val="00F45B62"/>
    <w:rsid w:val="00F46CA5"/>
    <w:rsid w:val="00F46FCB"/>
    <w:rsid w:val="00F50469"/>
    <w:rsid w:val="00F60AFD"/>
    <w:rsid w:val="00F63581"/>
    <w:rsid w:val="00F75F79"/>
    <w:rsid w:val="00F7779B"/>
    <w:rsid w:val="00F947EB"/>
    <w:rsid w:val="00FA51C1"/>
    <w:rsid w:val="00FA5B6E"/>
    <w:rsid w:val="00FA70F0"/>
    <w:rsid w:val="00FB3557"/>
    <w:rsid w:val="00FD7F49"/>
    <w:rsid w:val="00FE2E4B"/>
    <w:rsid w:val="00FE5B60"/>
    <w:rsid w:val="00FF14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C9C2D"/>
  <w15:docId w15:val="{7A99E16C-75D8-4C94-8823-20043D51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1A6"/>
    <w:rPr>
      <w:rFonts w:ascii="Times New Roman" w:eastAsia="Times New Roman" w:hAnsi="Times New Roman"/>
      <w:sz w:val="24"/>
      <w:szCs w:val="24"/>
      <w:lang w:eastAsia="fr-FR"/>
    </w:rPr>
  </w:style>
  <w:style w:type="paragraph" w:styleId="Heading1">
    <w:name w:val="heading 1"/>
    <w:basedOn w:val="Normal"/>
    <w:next w:val="Normal"/>
    <w:link w:val="Heading1Char"/>
    <w:uiPriority w:val="9"/>
    <w:qFormat/>
    <w:rsid w:val="00D66745"/>
    <w:pPr>
      <w:keepNext/>
      <w:keepLines/>
      <w:spacing w:after="240"/>
      <w:outlineLvl w:val="0"/>
    </w:pPr>
    <w:rPr>
      <w:rFonts w:ascii="Calibri" w:eastAsia="MS Gothic" w:hAnsi="Calibri"/>
      <w:b/>
      <w:bCs/>
      <w:color w:val="345A8A"/>
      <w:sz w:val="32"/>
      <w:szCs w:val="48"/>
    </w:rPr>
  </w:style>
  <w:style w:type="paragraph" w:styleId="Heading2">
    <w:name w:val="heading 2"/>
    <w:basedOn w:val="Normal"/>
    <w:next w:val="Normal"/>
    <w:link w:val="Heading2Char"/>
    <w:uiPriority w:val="9"/>
    <w:qFormat/>
    <w:rsid w:val="00D66745"/>
    <w:pPr>
      <w:keepNext/>
      <w:keepLines/>
      <w:spacing w:before="20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basedOn w:val="Normal"/>
    <w:autoRedefine/>
    <w:uiPriority w:val="99"/>
    <w:rsid w:val="00D66745"/>
    <w:pPr>
      <w:widowControl w:val="0"/>
      <w:suppressAutoHyphens/>
      <w:autoSpaceDE w:val="0"/>
      <w:autoSpaceDN w:val="0"/>
      <w:adjustRightInd w:val="0"/>
      <w:spacing w:line="220" w:lineRule="atLeast"/>
      <w:jc w:val="both"/>
      <w:textAlignment w:val="center"/>
    </w:pPr>
    <w:rPr>
      <w:rFonts w:ascii="UtopiaStd-Regular" w:hAnsi="UtopiaStd-Regular" w:cs="UtopiaStd-Regular"/>
      <w:color w:val="000000"/>
      <w:spacing w:val="-2"/>
      <w:sz w:val="19"/>
      <w:szCs w:val="19"/>
    </w:rPr>
  </w:style>
  <w:style w:type="character" w:customStyle="1" w:styleId="Heading1Char">
    <w:name w:val="Heading 1 Char"/>
    <w:link w:val="Heading1"/>
    <w:uiPriority w:val="9"/>
    <w:rsid w:val="00D66745"/>
    <w:rPr>
      <w:rFonts w:ascii="Calibri" w:eastAsia="MS Gothic" w:hAnsi="Calibri" w:cs="Times New Roman"/>
      <w:b/>
      <w:bCs/>
      <w:color w:val="345A8A"/>
      <w:sz w:val="32"/>
      <w:szCs w:val="48"/>
    </w:rPr>
  </w:style>
  <w:style w:type="character" w:customStyle="1" w:styleId="Heading2Char">
    <w:name w:val="Heading 2 Char"/>
    <w:link w:val="Heading2"/>
    <w:uiPriority w:val="9"/>
    <w:rsid w:val="00D66745"/>
    <w:rPr>
      <w:rFonts w:ascii="Calibri" w:eastAsia="MS Gothic" w:hAnsi="Calibri" w:cs="Times New Roman"/>
      <w:b/>
      <w:bCs/>
      <w:color w:val="4F81BD"/>
      <w:sz w:val="26"/>
      <w:szCs w:val="26"/>
      <w:lang w:eastAsia="fr-FR"/>
    </w:rPr>
  </w:style>
  <w:style w:type="paragraph" w:customStyle="1" w:styleId="ttire">
    <w:name w:val="tétière"/>
    <w:basedOn w:val="Normal"/>
    <w:next w:val="Normal"/>
    <w:uiPriority w:val="99"/>
    <w:rsid w:val="00D66745"/>
    <w:pPr>
      <w:widowControl w:val="0"/>
      <w:suppressAutoHyphens/>
      <w:autoSpaceDE w:val="0"/>
      <w:autoSpaceDN w:val="0"/>
      <w:adjustRightInd w:val="0"/>
      <w:spacing w:line="260" w:lineRule="atLeast"/>
      <w:jc w:val="both"/>
      <w:textAlignment w:val="center"/>
    </w:pPr>
    <w:rPr>
      <w:rFonts w:ascii="HelveticaNeue-Extended" w:hAnsi="HelveticaNeue-Extended" w:cs="HelveticaNeue-Extended"/>
      <w:color w:val="4C00FF"/>
      <w:spacing w:val="-2"/>
      <w:sz w:val="22"/>
      <w:szCs w:val="22"/>
    </w:rPr>
  </w:style>
  <w:style w:type="paragraph" w:customStyle="1" w:styleId="sections">
    <w:name w:val="sections"/>
    <w:autoRedefine/>
    <w:qFormat/>
    <w:rsid w:val="00D66745"/>
    <w:rPr>
      <w:rFonts w:ascii="Calibri" w:eastAsia="MS Gothic" w:hAnsi="Calibri"/>
      <w:bCs/>
      <w:i/>
      <w:color w:val="FF6600"/>
      <w:w w:val="93"/>
      <w:szCs w:val="32"/>
      <w:lang w:eastAsia="ja-JP"/>
    </w:rPr>
  </w:style>
  <w:style w:type="paragraph" w:styleId="Header">
    <w:name w:val="header"/>
    <w:basedOn w:val="Normal"/>
    <w:link w:val="HeaderChar"/>
    <w:uiPriority w:val="99"/>
    <w:unhideWhenUsed/>
    <w:rsid w:val="00A76445"/>
    <w:pPr>
      <w:tabs>
        <w:tab w:val="center" w:pos="4536"/>
        <w:tab w:val="right" w:pos="9072"/>
      </w:tabs>
    </w:pPr>
  </w:style>
  <w:style w:type="character" w:customStyle="1" w:styleId="HeaderChar">
    <w:name w:val="Header Char"/>
    <w:basedOn w:val="DefaultParagraphFont"/>
    <w:link w:val="Header"/>
    <w:uiPriority w:val="99"/>
    <w:rsid w:val="00A76445"/>
  </w:style>
  <w:style w:type="paragraph" w:styleId="Footer">
    <w:name w:val="footer"/>
    <w:basedOn w:val="Normal"/>
    <w:link w:val="FooterChar"/>
    <w:unhideWhenUsed/>
    <w:rsid w:val="00A76445"/>
    <w:pPr>
      <w:tabs>
        <w:tab w:val="center" w:pos="4536"/>
        <w:tab w:val="right" w:pos="9072"/>
      </w:tabs>
    </w:pPr>
  </w:style>
  <w:style w:type="character" w:customStyle="1" w:styleId="FooterChar">
    <w:name w:val="Footer Char"/>
    <w:basedOn w:val="DefaultParagraphFont"/>
    <w:link w:val="Footer"/>
    <w:uiPriority w:val="99"/>
    <w:rsid w:val="00A76445"/>
  </w:style>
  <w:style w:type="paragraph" w:styleId="BalloonText">
    <w:name w:val="Balloon Text"/>
    <w:basedOn w:val="Normal"/>
    <w:link w:val="BalloonTextChar"/>
    <w:uiPriority w:val="99"/>
    <w:semiHidden/>
    <w:unhideWhenUsed/>
    <w:rsid w:val="00A76445"/>
    <w:rPr>
      <w:rFonts w:ascii="Lucida Grande" w:hAnsi="Lucida Grande" w:cs="Lucida Grande"/>
      <w:sz w:val="18"/>
      <w:szCs w:val="18"/>
    </w:rPr>
  </w:style>
  <w:style w:type="character" w:customStyle="1" w:styleId="BalloonTextChar">
    <w:name w:val="Balloon Text Char"/>
    <w:link w:val="BalloonText"/>
    <w:uiPriority w:val="99"/>
    <w:semiHidden/>
    <w:rsid w:val="00A76445"/>
    <w:rPr>
      <w:rFonts w:ascii="Lucida Grande" w:hAnsi="Lucida Grande" w:cs="Lucida Grande"/>
      <w:sz w:val="18"/>
      <w:szCs w:val="18"/>
    </w:rPr>
  </w:style>
  <w:style w:type="paragraph" w:customStyle="1" w:styleId="Paragraphestandard">
    <w:name w:val="[Paragraphe standard]"/>
    <w:basedOn w:val="Normal"/>
    <w:rsid w:val="00A76445"/>
    <w:pPr>
      <w:widowControl w:val="0"/>
      <w:autoSpaceDE w:val="0"/>
      <w:autoSpaceDN w:val="0"/>
      <w:adjustRightInd w:val="0"/>
      <w:spacing w:line="288" w:lineRule="auto"/>
      <w:textAlignment w:val="center"/>
    </w:pPr>
    <w:rPr>
      <w:rFonts w:ascii="Times-Roman" w:hAnsi="Times-Roman" w:cs="Times-Roman"/>
      <w:color w:val="000000"/>
      <w:lang w:bidi="fr-FR"/>
    </w:rPr>
  </w:style>
  <w:style w:type="paragraph" w:customStyle="1" w:styleId="Adresse">
    <w:name w:val="Adresse"/>
    <w:basedOn w:val="Normal"/>
    <w:qFormat/>
    <w:rsid w:val="009A7EA7"/>
    <w:pPr>
      <w:widowControl w:val="0"/>
      <w:autoSpaceDE w:val="0"/>
      <w:autoSpaceDN w:val="0"/>
      <w:adjustRightInd w:val="0"/>
      <w:spacing w:line="288" w:lineRule="auto"/>
      <w:ind w:left="5670" w:right="851"/>
      <w:textAlignment w:val="center"/>
    </w:pPr>
    <w:rPr>
      <w:rFonts w:ascii="Arial" w:hAnsi="Arial" w:cs="Arial"/>
      <w:color w:val="000000"/>
      <w:sz w:val="20"/>
      <w:szCs w:val="20"/>
      <w:lang w:bidi="fr-FR"/>
    </w:rPr>
  </w:style>
  <w:style w:type="paragraph" w:customStyle="1" w:styleId="Villedate">
    <w:name w:val="Ville date"/>
    <w:basedOn w:val="Normal"/>
    <w:qFormat/>
    <w:rsid w:val="00D05F47"/>
    <w:pPr>
      <w:widowControl w:val="0"/>
      <w:autoSpaceDE w:val="0"/>
      <w:autoSpaceDN w:val="0"/>
      <w:adjustRightInd w:val="0"/>
      <w:spacing w:before="840" w:line="288" w:lineRule="auto"/>
      <w:ind w:left="5670" w:right="851"/>
      <w:textAlignment w:val="center"/>
    </w:pPr>
    <w:rPr>
      <w:rFonts w:ascii="Arial" w:hAnsi="Arial" w:cs="Arial"/>
      <w:color w:val="000000"/>
      <w:sz w:val="20"/>
      <w:szCs w:val="20"/>
      <w:lang w:bidi="fr-FR"/>
    </w:rPr>
  </w:style>
  <w:style w:type="paragraph" w:customStyle="1" w:styleId="Corpsdelettre">
    <w:name w:val="Corps de lettre"/>
    <w:basedOn w:val="Normal"/>
    <w:qFormat/>
    <w:rsid w:val="00D05F47"/>
    <w:pPr>
      <w:widowControl w:val="0"/>
      <w:autoSpaceDE w:val="0"/>
      <w:autoSpaceDN w:val="0"/>
      <w:adjustRightInd w:val="0"/>
      <w:spacing w:before="120" w:line="288" w:lineRule="auto"/>
      <w:ind w:left="851" w:right="851"/>
      <w:jc w:val="both"/>
      <w:textAlignment w:val="center"/>
    </w:pPr>
    <w:rPr>
      <w:rFonts w:ascii="Arial" w:hAnsi="Arial" w:cs="Arial"/>
      <w:color w:val="000000"/>
      <w:sz w:val="20"/>
      <w:szCs w:val="20"/>
      <w:lang w:bidi="fr-FR"/>
    </w:rPr>
  </w:style>
  <w:style w:type="paragraph" w:customStyle="1" w:styleId="Civilit">
    <w:name w:val="Civilité"/>
    <w:basedOn w:val="Normal"/>
    <w:link w:val="CivilitCar"/>
    <w:qFormat/>
    <w:rsid w:val="00D05F47"/>
    <w:pPr>
      <w:widowControl w:val="0"/>
      <w:autoSpaceDE w:val="0"/>
      <w:autoSpaceDN w:val="0"/>
      <w:adjustRightInd w:val="0"/>
      <w:spacing w:before="840" w:after="600" w:line="288" w:lineRule="auto"/>
      <w:ind w:left="851" w:right="851"/>
      <w:jc w:val="center"/>
      <w:textAlignment w:val="center"/>
    </w:pPr>
    <w:rPr>
      <w:rFonts w:ascii="Arial" w:hAnsi="Arial" w:cs="Arial"/>
      <w:color w:val="000000"/>
      <w:sz w:val="20"/>
      <w:szCs w:val="20"/>
      <w:lang w:bidi="fr-FR"/>
    </w:rPr>
  </w:style>
  <w:style w:type="paragraph" w:customStyle="1" w:styleId="Signatureexpditeur">
    <w:name w:val="Signature expéditeur"/>
    <w:basedOn w:val="Normal"/>
    <w:qFormat/>
    <w:rsid w:val="00D05F47"/>
    <w:pPr>
      <w:widowControl w:val="0"/>
      <w:autoSpaceDE w:val="0"/>
      <w:autoSpaceDN w:val="0"/>
      <w:adjustRightInd w:val="0"/>
      <w:spacing w:before="1361" w:line="288" w:lineRule="auto"/>
      <w:ind w:left="7230" w:right="851"/>
      <w:textAlignment w:val="center"/>
    </w:pPr>
    <w:rPr>
      <w:rFonts w:ascii="Arial" w:hAnsi="Arial" w:cs="Arial"/>
      <w:color w:val="000000"/>
      <w:sz w:val="20"/>
      <w:szCs w:val="20"/>
      <w:lang w:bidi="fr-FR"/>
    </w:rPr>
  </w:style>
  <w:style w:type="character" w:customStyle="1" w:styleId="CivilitCar">
    <w:name w:val="Civilité Car"/>
    <w:link w:val="Civilit"/>
    <w:rsid w:val="00D335A4"/>
    <w:rPr>
      <w:rFonts w:ascii="Arial" w:hAnsi="Arial" w:cs="Arial"/>
      <w:color w:val="000000"/>
      <w:lang w:val="el-GR" w:eastAsia="fr-FR" w:bidi="fr-FR"/>
    </w:rPr>
  </w:style>
  <w:style w:type="character" w:styleId="Hyperlink">
    <w:name w:val="Hyperlink"/>
    <w:rsid w:val="00A87342"/>
    <w:rPr>
      <w:color w:val="0000FF"/>
      <w:u w:val="single"/>
    </w:rPr>
  </w:style>
  <w:style w:type="table" w:styleId="TableGrid">
    <w:name w:val="Table Grid"/>
    <w:basedOn w:val="TableNormal"/>
    <w:rsid w:val="006808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2E86"/>
    <w:rPr>
      <w:rFonts w:ascii="Times New Roman" w:eastAsia="Times New Roman" w:hAnsi="Times New Roman"/>
      <w:sz w:val="24"/>
      <w:szCs w:val="24"/>
      <w:lang w:eastAsia="fr-FR"/>
    </w:rPr>
  </w:style>
  <w:style w:type="paragraph" w:styleId="ListParagraph">
    <w:name w:val="List Paragraph"/>
    <w:basedOn w:val="Normal"/>
    <w:uiPriority w:val="34"/>
    <w:qFormat/>
    <w:rsid w:val="005F1F9A"/>
    <w:pPr>
      <w:ind w:left="720"/>
      <w:contextualSpacing/>
    </w:pPr>
  </w:style>
  <w:style w:type="character" w:styleId="UnresolvedMention">
    <w:name w:val="Unresolved Mention"/>
    <w:basedOn w:val="DefaultParagraphFont"/>
    <w:uiPriority w:val="99"/>
    <w:semiHidden/>
    <w:unhideWhenUsed/>
    <w:rsid w:val="005E1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03735">
      <w:bodyDiv w:val="1"/>
      <w:marLeft w:val="0"/>
      <w:marRight w:val="0"/>
      <w:marTop w:val="0"/>
      <w:marBottom w:val="0"/>
      <w:divBdr>
        <w:top w:val="none" w:sz="0" w:space="0" w:color="auto"/>
        <w:left w:val="none" w:sz="0" w:space="0" w:color="auto"/>
        <w:bottom w:val="none" w:sz="0" w:space="0" w:color="auto"/>
        <w:right w:val="none" w:sz="0" w:space="0" w:color="auto"/>
      </w:divBdr>
      <w:divsChild>
        <w:div w:id="616570989">
          <w:marLeft w:val="0"/>
          <w:marRight w:val="0"/>
          <w:marTop w:val="0"/>
          <w:marBottom w:val="0"/>
          <w:divBdr>
            <w:top w:val="none" w:sz="0" w:space="0" w:color="auto"/>
            <w:left w:val="none" w:sz="0" w:space="0" w:color="auto"/>
            <w:bottom w:val="none" w:sz="0" w:space="0" w:color="auto"/>
            <w:right w:val="none" w:sz="0" w:space="0" w:color="auto"/>
          </w:divBdr>
          <w:divsChild>
            <w:div w:id="127922180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9577870">
      <w:bodyDiv w:val="1"/>
      <w:marLeft w:val="0"/>
      <w:marRight w:val="0"/>
      <w:marTop w:val="0"/>
      <w:marBottom w:val="0"/>
      <w:divBdr>
        <w:top w:val="none" w:sz="0" w:space="0" w:color="auto"/>
        <w:left w:val="none" w:sz="0" w:space="0" w:color="auto"/>
        <w:bottom w:val="none" w:sz="0" w:space="0" w:color="auto"/>
        <w:right w:val="none" w:sz="0" w:space="0" w:color="auto"/>
      </w:divBdr>
    </w:div>
    <w:div w:id="254748307">
      <w:bodyDiv w:val="1"/>
      <w:marLeft w:val="0"/>
      <w:marRight w:val="0"/>
      <w:marTop w:val="0"/>
      <w:marBottom w:val="0"/>
      <w:divBdr>
        <w:top w:val="none" w:sz="0" w:space="0" w:color="auto"/>
        <w:left w:val="none" w:sz="0" w:space="0" w:color="auto"/>
        <w:bottom w:val="none" w:sz="0" w:space="0" w:color="auto"/>
        <w:right w:val="none" w:sz="0" w:space="0" w:color="auto"/>
      </w:divBdr>
    </w:div>
    <w:div w:id="393964523">
      <w:bodyDiv w:val="1"/>
      <w:marLeft w:val="0"/>
      <w:marRight w:val="0"/>
      <w:marTop w:val="0"/>
      <w:marBottom w:val="0"/>
      <w:divBdr>
        <w:top w:val="none" w:sz="0" w:space="0" w:color="auto"/>
        <w:left w:val="none" w:sz="0" w:space="0" w:color="auto"/>
        <w:bottom w:val="none" w:sz="0" w:space="0" w:color="auto"/>
        <w:right w:val="none" w:sz="0" w:space="0" w:color="auto"/>
      </w:divBdr>
    </w:div>
    <w:div w:id="551767262">
      <w:bodyDiv w:val="1"/>
      <w:marLeft w:val="0"/>
      <w:marRight w:val="0"/>
      <w:marTop w:val="0"/>
      <w:marBottom w:val="0"/>
      <w:divBdr>
        <w:top w:val="none" w:sz="0" w:space="0" w:color="auto"/>
        <w:left w:val="none" w:sz="0" w:space="0" w:color="auto"/>
        <w:bottom w:val="none" w:sz="0" w:space="0" w:color="auto"/>
        <w:right w:val="none" w:sz="0" w:space="0" w:color="auto"/>
      </w:divBdr>
      <w:divsChild>
        <w:div w:id="1255356027">
          <w:marLeft w:val="0"/>
          <w:marRight w:val="0"/>
          <w:marTop w:val="0"/>
          <w:marBottom w:val="0"/>
          <w:divBdr>
            <w:top w:val="none" w:sz="0" w:space="0" w:color="auto"/>
            <w:left w:val="none" w:sz="0" w:space="0" w:color="auto"/>
            <w:bottom w:val="none" w:sz="0" w:space="0" w:color="auto"/>
            <w:right w:val="none" w:sz="0" w:space="0" w:color="auto"/>
          </w:divBdr>
          <w:divsChild>
            <w:div w:id="47391024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678701165">
      <w:bodyDiv w:val="1"/>
      <w:marLeft w:val="0"/>
      <w:marRight w:val="0"/>
      <w:marTop w:val="0"/>
      <w:marBottom w:val="0"/>
      <w:divBdr>
        <w:top w:val="none" w:sz="0" w:space="0" w:color="auto"/>
        <w:left w:val="none" w:sz="0" w:space="0" w:color="auto"/>
        <w:bottom w:val="none" w:sz="0" w:space="0" w:color="auto"/>
        <w:right w:val="none" w:sz="0" w:space="0" w:color="auto"/>
      </w:divBdr>
      <w:divsChild>
        <w:div w:id="483161521">
          <w:marLeft w:val="0"/>
          <w:marRight w:val="0"/>
          <w:marTop w:val="0"/>
          <w:marBottom w:val="0"/>
          <w:divBdr>
            <w:top w:val="none" w:sz="0" w:space="0" w:color="auto"/>
            <w:left w:val="none" w:sz="0" w:space="0" w:color="auto"/>
            <w:bottom w:val="none" w:sz="0" w:space="0" w:color="auto"/>
            <w:right w:val="none" w:sz="0" w:space="0" w:color="auto"/>
          </w:divBdr>
          <w:divsChild>
            <w:div w:id="50451409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86657238">
      <w:bodyDiv w:val="1"/>
      <w:marLeft w:val="0"/>
      <w:marRight w:val="0"/>
      <w:marTop w:val="0"/>
      <w:marBottom w:val="0"/>
      <w:divBdr>
        <w:top w:val="none" w:sz="0" w:space="0" w:color="auto"/>
        <w:left w:val="none" w:sz="0" w:space="0" w:color="auto"/>
        <w:bottom w:val="none" w:sz="0" w:space="0" w:color="auto"/>
        <w:right w:val="none" w:sz="0" w:space="0" w:color="auto"/>
      </w:divBdr>
      <w:divsChild>
        <w:div w:id="807941855">
          <w:marLeft w:val="0"/>
          <w:marRight w:val="0"/>
          <w:marTop w:val="0"/>
          <w:marBottom w:val="0"/>
          <w:divBdr>
            <w:top w:val="none" w:sz="0" w:space="0" w:color="auto"/>
            <w:left w:val="none" w:sz="0" w:space="0" w:color="auto"/>
            <w:bottom w:val="none" w:sz="0" w:space="0" w:color="auto"/>
            <w:right w:val="none" w:sz="0" w:space="0" w:color="auto"/>
          </w:divBdr>
          <w:divsChild>
            <w:div w:id="70918857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859661152">
      <w:bodyDiv w:val="1"/>
      <w:marLeft w:val="0"/>
      <w:marRight w:val="0"/>
      <w:marTop w:val="0"/>
      <w:marBottom w:val="0"/>
      <w:divBdr>
        <w:top w:val="none" w:sz="0" w:space="0" w:color="auto"/>
        <w:left w:val="none" w:sz="0" w:space="0" w:color="auto"/>
        <w:bottom w:val="none" w:sz="0" w:space="0" w:color="auto"/>
        <w:right w:val="none" w:sz="0" w:space="0" w:color="auto"/>
      </w:divBdr>
    </w:div>
    <w:div w:id="1006908324">
      <w:bodyDiv w:val="1"/>
      <w:marLeft w:val="0"/>
      <w:marRight w:val="0"/>
      <w:marTop w:val="0"/>
      <w:marBottom w:val="0"/>
      <w:divBdr>
        <w:top w:val="none" w:sz="0" w:space="0" w:color="auto"/>
        <w:left w:val="none" w:sz="0" w:space="0" w:color="auto"/>
        <w:bottom w:val="none" w:sz="0" w:space="0" w:color="auto"/>
        <w:right w:val="none" w:sz="0" w:space="0" w:color="auto"/>
      </w:divBdr>
    </w:div>
    <w:div w:id="1009403788">
      <w:bodyDiv w:val="1"/>
      <w:marLeft w:val="0"/>
      <w:marRight w:val="0"/>
      <w:marTop w:val="0"/>
      <w:marBottom w:val="0"/>
      <w:divBdr>
        <w:top w:val="none" w:sz="0" w:space="0" w:color="auto"/>
        <w:left w:val="none" w:sz="0" w:space="0" w:color="auto"/>
        <w:bottom w:val="none" w:sz="0" w:space="0" w:color="auto"/>
        <w:right w:val="none" w:sz="0" w:space="0" w:color="auto"/>
      </w:divBdr>
      <w:divsChild>
        <w:div w:id="1266037642">
          <w:marLeft w:val="0"/>
          <w:marRight w:val="0"/>
          <w:marTop w:val="0"/>
          <w:marBottom w:val="0"/>
          <w:divBdr>
            <w:top w:val="none" w:sz="0" w:space="0" w:color="auto"/>
            <w:left w:val="none" w:sz="0" w:space="0" w:color="auto"/>
            <w:bottom w:val="none" w:sz="0" w:space="0" w:color="auto"/>
            <w:right w:val="none" w:sz="0" w:space="0" w:color="auto"/>
          </w:divBdr>
          <w:divsChild>
            <w:div w:id="137515542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48277441">
      <w:bodyDiv w:val="1"/>
      <w:marLeft w:val="0"/>
      <w:marRight w:val="0"/>
      <w:marTop w:val="0"/>
      <w:marBottom w:val="0"/>
      <w:divBdr>
        <w:top w:val="none" w:sz="0" w:space="0" w:color="auto"/>
        <w:left w:val="none" w:sz="0" w:space="0" w:color="auto"/>
        <w:bottom w:val="none" w:sz="0" w:space="0" w:color="auto"/>
        <w:right w:val="none" w:sz="0" w:space="0" w:color="auto"/>
      </w:divBdr>
      <w:divsChild>
        <w:div w:id="893271813">
          <w:marLeft w:val="0"/>
          <w:marRight w:val="0"/>
          <w:marTop w:val="0"/>
          <w:marBottom w:val="0"/>
          <w:divBdr>
            <w:top w:val="none" w:sz="0" w:space="0" w:color="auto"/>
            <w:left w:val="none" w:sz="0" w:space="0" w:color="auto"/>
            <w:bottom w:val="none" w:sz="0" w:space="0" w:color="auto"/>
            <w:right w:val="none" w:sz="0" w:space="0" w:color="auto"/>
          </w:divBdr>
          <w:divsChild>
            <w:div w:id="68178408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173760607">
      <w:bodyDiv w:val="1"/>
      <w:marLeft w:val="0"/>
      <w:marRight w:val="0"/>
      <w:marTop w:val="0"/>
      <w:marBottom w:val="0"/>
      <w:divBdr>
        <w:top w:val="none" w:sz="0" w:space="0" w:color="auto"/>
        <w:left w:val="none" w:sz="0" w:space="0" w:color="auto"/>
        <w:bottom w:val="none" w:sz="0" w:space="0" w:color="auto"/>
        <w:right w:val="none" w:sz="0" w:space="0" w:color="auto"/>
      </w:divBdr>
      <w:divsChild>
        <w:div w:id="601691316">
          <w:marLeft w:val="0"/>
          <w:marRight w:val="0"/>
          <w:marTop w:val="0"/>
          <w:marBottom w:val="0"/>
          <w:divBdr>
            <w:top w:val="none" w:sz="0" w:space="0" w:color="auto"/>
            <w:left w:val="none" w:sz="0" w:space="0" w:color="auto"/>
            <w:bottom w:val="none" w:sz="0" w:space="0" w:color="auto"/>
            <w:right w:val="none" w:sz="0" w:space="0" w:color="auto"/>
          </w:divBdr>
          <w:divsChild>
            <w:div w:id="37099938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205365709">
      <w:bodyDiv w:val="1"/>
      <w:marLeft w:val="0"/>
      <w:marRight w:val="0"/>
      <w:marTop w:val="0"/>
      <w:marBottom w:val="0"/>
      <w:divBdr>
        <w:top w:val="none" w:sz="0" w:space="0" w:color="auto"/>
        <w:left w:val="none" w:sz="0" w:space="0" w:color="auto"/>
        <w:bottom w:val="none" w:sz="0" w:space="0" w:color="auto"/>
        <w:right w:val="none" w:sz="0" w:space="0" w:color="auto"/>
      </w:divBdr>
      <w:divsChild>
        <w:div w:id="98330079">
          <w:marLeft w:val="0"/>
          <w:marRight w:val="0"/>
          <w:marTop w:val="0"/>
          <w:marBottom w:val="0"/>
          <w:divBdr>
            <w:top w:val="none" w:sz="0" w:space="0" w:color="auto"/>
            <w:left w:val="none" w:sz="0" w:space="0" w:color="auto"/>
            <w:bottom w:val="none" w:sz="0" w:space="0" w:color="auto"/>
            <w:right w:val="none" w:sz="0" w:space="0" w:color="auto"/>
          </w:divBdr>
          <w:divsChild>
            <w:div w:id="147284275">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92584106">
      <w:bodyDiv w:val="1"/>
      <w:marLeft w:val="0"/>
      <w:marRight w:val="0"/>
      <w:marTop w:val="0"/>
      <w:marBottom w:val="0"/>
      <w:divBdr>
        <w:top w:val="none" w:sz="0" w:space="0" w:color="auto"/>
        <w:left w:val="none" w:sz="0" w:space="0" w:color="auto"/>
        <w:bottom w:val="none" w:sz="0" w:space="0" w:color="auto"/>
        <w:right w:val="none" w:sz="0" w:space="0" w:color="auto"/>
      </w:divBdr>
      <w:divsChild>
        <w:div w:id="986856464">
          <w:marLeft w:val="0"/>
          <w:marRight w:val="0"/>
          <w:marTop w:val="0"/>
          <w:marBottom w:val="0"/>
          <w:divBdr>
            <w:top w:val="none" w:sz="0" w:space="0" w:color="auto"/>
            <w:left w:val="none" w:sz="0" w:space="0" w:color="auto"/>
            <w:bottom w:val="none" w:sz="0" w:space="0" w:color="auto"/>
            <w:right w:val="none" w:sz="0" w:space="0" w:color="auto"/>
          </w:divBdr>
          <w:divsChild>
            <w:div w:id="99387404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857386328">
      <w:bodyDiv w:val="1"/>
      <w:marLeft w:val="0"/>
      <w:marRight w:val="0"/>
      <w:marTop w:val="0"/>
      <w:marBottom w:val="0"/>
      <w:divBdr>
        <w:top w:val="none" w:sz="0" w:space="0" w:color="auto"/>
        <w:left w:val="none" w:sz="0" w:space="0" w:color="auto"/>
        <w:bottom w:val="none" w:sz="0" w:space="0" w:color="auto"/>
        <w:right w:val="none" w:sz="0" w:space="0" w:color="auto"/>
      </w:divBdr>
    </w:div>
    <w:div w:id="1944798226">
      <w:bodyDiv w:val="1"/>
      <w:marLeft w:val="0"/>
      <w:marRight w:val="0"/>
      <w:marTop w:val="0"/>
      <w:marBottom w:val="0"/>
      <w:divBdr>
        <w:top w:val="none" w:sz="0" w:space="0" w:color="auto"/>
        <w:left w:val="none" w:sz="0" w:space="0" w:color="auto"/>
        <w:bottom w:val="none" w:sz="0" w:space="0" w:color="auto"/>
        <w:right w:val="none" w:sz="0" w:space="0" w:color="auto"/>
      </w:divBdr>
      <w:divsChild>
        <w:div w:id="202835141">
          <w:marLeft w:val="0"/>
          <w:marRight w:val="0"/>
          <w:marTop w:val="0"/>
          <w:marBottom w:val="0"/>
          <w:divBdr>
            <w:top w:val="none" w:sz="0" w:space="0" w:color="auto"/>
            <w:left w:val="none" w:sz="0" w:space="0" w:color="auto"/>
            <w:bottom w:val="none" w:sz="0" w:space="0" w:color="auto"/>
            <w:right w:val="none" w:sz="0" w:space="0" w:color="auto"/>
          </w:divBdr>
          <w:divsChild>
            <w:div w:id="214048650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07947425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HC.PV.Greece@sanofi.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dpr.greece@sanofi.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anofi.gr" TargetMode="External"/><Relationship Id="rId4" Type="http://schemas.openxmlformats.org/officeDocument/2006/relationships/settings" Target="settings.xml"/><Relationship Id="rId9" Type="http://schemas.openxmlformats.org/officeDocument/2006/relationships/hyperlink" Target="mailto:CHC.QA.Greece@sanofi.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0Templates\sanofi%20pasteur%20AN\Sanofi%20Pasteur%20-%20EN%20-%20Letterhead%20-%20Ly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E2F5E-E6E4-46C0-98C3-3D63DFB6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Sanofi Pasteur - EN - Letterhead - Lyon.dot</Template>
  <TotalTime>35</TotalTime>
  <Pages>2</Pages>
  <Words>5478</Words>
  <Characters>29582</Characters>
  <Application>Microsoft Office Word</Application>
  <DocSecurity>0</DocSecurity>
  <Lines>246</Lines>
  <Paragraphs>69</Paragraphs>
  <ScaleCrop>false</ScaleCrop>
  <HeadingPairs>
    <vt:vector size="6" baseType="variant">
      <vt:variant>
        <vt:lpstr>Title</vt:lpstr>
      </vt:variant>
      <vt:variant>
        <vt:i4>1</vt:i4>
      </vt:variant>
      <vt:variant>
        <vt:lpstr>Titre</vt:lpstr>
      </vt:variant>
      <vt:variant>
        <vt:i4>1</vt:i4>
      </vt:variant>
      <vt:variant>
        <vt:lpstr>Cím</vt:lpstr>
      </vt:variant>
      <vt:variant>
        <vt:i4>1</vt:i4>
      </vt:variant>
    </vt:vector>
  </HeadingPairs>
  <TitlesOfParts>
    <vt:vector size="3" baseType="lpstr">
      <vt:lpstr>Nom ou Raison sociale</vt:lpstr>
      <vt:lpstr>Nom ou Raison sociale</vt:lpstr>
      <vt:lpstr>Nom ou Raison sociale</vt:lpstr>
    </vt:vector>
  </TitlesOfParts>
  <Company>White &amp; Case LLP</Company>
  <LinksUpToDate>false</LinksUpToDate>
  <CharactersWithSpaces>34991</CharactersWithSpaces>
  <SharedDoc>false</SharedDoc>
  <HLinks>
    <vt:vector size="6" baseType="variant">
      <vt:variant>
        <vt:i4>4522041</vt:i4>
      </vt:variant>
      <vt:variant>
        <vt:i4>0</vt:i4>
      </vt:variant>
      <vt:variant>
        <vt:i4>0</vt:i4>
      </vt:variant>
      <vt:variant>
        <vt:i4>5</vt:i4>
      </vt:variant>
      <vt:variant>
        <vt:lpwstr>mailto:pharmacovigilance-gr@sanofi.com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ou Raison sociale</dc:title>
  <dc:creator>nsaluzzo</dc:creator>
  <cp:lastModifiedBy>Dalmira, Efsevia /GR</cp:lastModifiedBy>
  <cp:revision>7</cp:revision>
  <cp:lastPrinted>2014-11-06T09:03:00Z</cp:lastPrinted>
  <dcterms:created xsi:type="dcterms:W3CDTF">2024-04-24T14:09:00Z</dcterms:created>
  <dcterms:modified xsi:type="dcterms:W3CDTF">2024-04-30T14:05:00Z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32</vt:i4>
  </property>
  <property fmtid="{D5CDD505-2E9C-101B-9397-08002B2CF9AE}" pid="3" name="SuppressFooterUpdate">
    <vt:bool>true</vt:bool>
  </property>
  <property fmtid="{D5CDD505-2E9C-101B-9397-08002B2CF9AE}" pid="4" name="WCFooterVersion">
    <vt:i4>1</vt:i4>
  </property>
  <property fmtid="{D5CDD505-2E9C-101B-9397-08002B2CF9AE}" pid="5" name="NRT_DocNumber">
    <vt:lpwstr>32539</vt:lpwstr>
  </property>
  <property fmtid="{D5CDD505-2E9C-101B-9397-08002B2CF9AE}" pid="6" name="NRT_DocVersion">
    <vt:lpwstr>1</vt:lpwstr>
  </property>
  <property fmtid="{D5CDD505-2E9C-101B-9397-08002B2CF9AE}" pid="7" name="NRT_DocName">
    <vt:lpwstr>Cover Letter (3)</vt:lpwstr>
  </property>
  <property fmtid="{D5CDD505-2E9C-101B-9397-08002B2CF9AE}" pid="8" name="NRT_AuthorDescription">
    <vt:lpwstr>Voinescu, Raluca Ioana</vt:lpwstr>
  </property>
  <property fmtid="{D5CDD505-2E9C-101B-9397-08002B2CF9AE}" pid="9" name="NRT_Author">
    <vt:lpwstr>VOINERA</vt:lpwstr>
  </property>
  <property fmtid="{D5CDD505-2E9C-101B-9397-08002B2CF9AE}" pid="10" name="NRT_OperatorDescription">
    <vt:lpwstr>Voinescu, Raluca Ioana</vt:lpwstr>
  </property>
  <property fmtid="{D5CDD505-2E9C-101B-9397-08002B2CF9AE}" pid="11" name="NRT_Operator">
    <vt:lpwstr>VOINERA</vt:lpwstr>
  </property>
  <property fmtid="{D5CDD505-2E9C-101B-9397-08002B2CF9AE}" pid="12" name="NRT_ELITE_Client">
    <vt:lpwstr>1134838</vt:lpwstr>
  </property>
  <property fmtid="{D5CDD505-2E9C-101B-9397-08002B2CF9AE}" pid="13" name="NRT_ELITE_Matter">
    <vt:lpwstr>0549</vt:lpwstr>
  </property>
  <property fmtid="{D5CDD505-2E9C-101B-9397-08002B2CF9AE}" pid="14" name="NRT_Database">
    <vt:lpwstr>BUCHAREST</vt:lpwstr>
  </property>
  <property fmtid="{D5CDD505-2E9C-101B-9397-08002B2CF9AE}" pid="15" name="pDocNumber">
    <vt:lpwstr>32539_1 [BUCHAREST]</vt:lpwstr>
  </property>
  <property fmtid="{D5CDD505-2E9C-101B-9397-08002B2CF9AE}" pid="16" name="pDocRef">
    <vt:lpwstr>1134838-0549.VOINERA</vt:lpwstr>
  </property>
  <property fmtid="{D5CDD505-2E9C-101B-9397-08002B2CF9AE}" pid="17" name="_NewReviewCycle">
    <vt:lpwstr/>
  </property>
  <property fmtid="{D5CDD505-2E9C-101B-9397-08002B2CF9AE}" pid="18" name="ClassificationContentMarkingHeaderShapeIds">
    <vt:lpwstr>1,2,3</vt:lpwstr>
  </property>
  <property fmtid="{D5CDD505-2E9C-101B-9397-08002B2CF9AE}" pid="19" name="ClassificationContentMarkingHeaderFontProps">
    <vt:lpwstr>#4a569e,10,Calibri</vt:lpwstr>
  </property>
  <property fmtid="{D5CDD505-2E9C-101B-9397-08002B2CF9AE}" pid="20" name="ClassificationContentMarkingHeaderText">
    <vt:lpwstr>Internal</vt:lpwstr>
  </property>
  <property fmtid="{D5CDD505-2E9C-101B-9397-08002B2CF9AE}" pid="21" name="MSIP_Label_9e3dcb88-8425-4e1d-b1a3-bd5572915bbc_Enabled">
    <vt:lpwstr>true</vt:lpwstr>
  </property>
  <property fmtid="{D5CDD505-2E9C-101B-9397-08002B2CF9AE}" pid="22" name="MSIP_Label_9e3dcb88-8425-4e1d-b1a3-bd5572915bbc_SetDate">
    <vt:lpwstr>2024-04-16T11:45:54Z</vt:lpwstr>
  </property>
  <property fmtid="{D5CDD505-2E9C-101B-9397-08002B2CF9AE}" pid="23" name="MSIP_Label_9e3dcb88-8425-4e1d-b1a3-bd5572915bbc_Method">
    <vt:lpwstr>Privileged</vt:lpwstr>
  </property>
  <property fmtid="{D5CDD505-2E9C-101B-9397-08002B2CF9AE}" pid="24" name="MSIP_Label_9e3dcb88-8425-4e1d-b1a3-bd5572915bbc_Name">
    <vt:lpwstr>Internal</vt:lpwstr>
  </property>
  <property fmtid="{D5CDD505-2E9C-101B-9397-08002B2CF9AE}" pid="25" name="MSIP_Label_9e3dcb88-8425-4e1d-b1a3-bd5572915bbc_SiteId">
    <vt:lpwstr>aca3c8d6-aa71-4e1a-a10e-03572fc58c0b</vt:lpwstr>
  </property>
  <property fmtid="{D5CDD505-2E9C-101B-9397-08002B2CF9AE}" pid="26" name="MSIP_Label_9e3dcb88-8425-4e1d-b1a3-bd5572915bbc_ActionId">
    <vt:lpwstr>c937c42f-5767-4ca6-aed6-a36cd6a05ea0</vt:lpwstr>
  </property>
  <property fmtid="{D5CDD505-2E9C-101B-9397-08002B2CF9AE}" pid="27" name="MSIP_Label_9e3dcb88-8425-4e1d-b1a3-bd5572915bbc_ContentBits">
    <vt:lpwstr>1</vt:lpwstr>
  </property>
</Properties>
</file>